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0B" w:rsidRDefault="00296C87" w:rsidP="00875B99">
      <w:pPr>
        <w:ind w:left="180"/>
      </w:pPr>
      <w:r>
        <w:t xml:space="preserve"> </w:t>
      </w:r>
    </w:p>
    <w:p w:rsidR="00D030EE" w:rsidRDefault="00D030EE" w:rsidP="00875B99">
      <w:pPr>
        <w:ind w:left="180"/>
      </w:pPr>
    </w:p>
    <w:p w:rsidR="00D030EE" w:rsidRDefault="00D030EE" w:rsidP="00875B99">
      <w:pPr>
        <w:ind w:left="180"/>
      </w:pPr>
    </w:p>
    <w:p w:rsidR="00544C1D" w:rsidRDefault="00544C1D" w:rsidP="00D5217C">
      <w:pPr>
        <w:pBdr>
          <w:top w:val="double" w:sz="4" w:space="1" w:color="auto"/>
          <w:left w:val="double" w:sz="4" w:space="4" w:color="auto"/>
          <w:bottom w:val="double" w:sz="4" w:space="1" w:color="auto"/>
          <w:right w:val="double" w:sz="4" w:space="0" w:color="auto"/>
        </w:pBdr>
        <w:ind w:left="810" w:right="440"/>
        <w:jc w:val="center"/>
        <w:outlineLvl w:val="0"/>
        <w:rPr>
          <w:rFonts w:cstheme="minorHAnsi"/>
          <w:b/>
          <w:color w:val="17365D" w:themeColor="text2" w:themeShade="BF"/>
          <w:sz w:val="56"/>
          <w:szCs w:val="56"/>
        </w:rPr>
      </w:pPr>
      <w:r>
        <w:rPr>
          <w:rFonts w:cstheme="minorHAnsi"/>
          <w:b/>
          <w:color w:val="17365D" w:themeColor="text2" w:themeShade="BF"/>
          <w:sz w:val="56"/>
          <w:szCs w:val="56"/>
        </w:rPr>
        <w:t>Qurain Petrochemical Industries Company</w:t>
      </w:r>
    </w:p>
    <w:p w:rsidR="00D030EE" w:rsidRPr="00EF26A9" w:rsidRDefault="00D030EE" w:rsidP="00D5217C">
      <w:pPr>
        <w:pBdr>
          <w:top w:val="double" w:sz="4" w:space="1" w:color="auto"/>
          <w:left w:val="double" w:sz="4" w:space="4" w:color="auto"/>
          <w:bottom w:val="double" w:sz="4" w:space="1" w:color="auto"/>
          <w:right w:val="double" w:sz="4" w:space="0" w:color="auto"/>
        </w:pBdr>
        <w:ind w:left="810" w:right="440"/>
        <w:jc w:val="center"/>
        <w:outlineLvl w:val="0"/>
        <w:rPr>
          <w:rFonts w:cstheme="minorHAnsi"/>
          <w:b/>
          <w:color w:val="17365D" w:themeColor="text2" w:themeShade="BF"/>
          <w:sz w:val="56"/>
          <w:szCs w:val="56"/>
        </w:rPr>
      </w:pPr>
      <w:r w:rsidRPr="00EF26A9">
        <w:rPr>
          <w:rFonts w:cstheme="minorHAnsi"/>
          <w:b/>
          <w:color w:val="17365D" w:themeColor="text2" w:themeShade="BF"/>
          <w:sz w:val="56"/>
          <w:szCs w:val="56"/>
        </w:rPr>
        <w:t>Third Quarter 2011</w:t>
      </w:r>
      <w:r w:rsidR="00544C1D">
        <w:rPr>
          <w:rFonts w:cstheme="minorHAnsi"/>
          <w:b/>
          <w:color w:val="17365D" w:themeColor="text2" w:themeShade="BF"/>
          <w:sz w:val="56"/>
          <w:szCs w:val="56"/>
        </w:rPr>
        <w:t xml:space="preserve"> Shareholders</w:t>
      </w:r>
      <w:r w:rsidRPr="00EF26A9">
        <w:rPr>
          <w:rFonts w:cstheme="minorHAnsi"/>
          <w:b/>
          <w:color w:val="17365D" w:themeColor="text2" w:themeShade="BF"/>
          <w:sz w:val="56"/>
          <w:szCs w:val="56"/>
        </w:rPr>
        <w:t xml:space="preserve"> Report</w:t>
      </w:r>
    </w:p>
    <w:p w:rsidR="00D030EE" w:rsidRDefault="00D030EE" w:rsidP="0062765D">
      <w:pPr>
        <w:tabs>
          <w:tab w:val="left" w:pos="5230"/>
        </w:tabs>
      </w:pPr>
    </w:p>
    <w:p w:rsidR="00544C1D" w:rsidRDefault="00544C1D" w:rsidP="0062765D">
      <w:pPr>
        <w:tabs>
          <w:tab w:val="left" w:pos="5230"/>
        </w:tabs>
      </w:pPr>
    </w:p>
    <w:p w:rsidR="008D360B" w:rsidRDefault="008D360B" w:rsidP="00E55436">
      <w:pPr>
        <w:tabs>
          <w:tab w:val="left" w:pos="990"/>
          <w:tab w:val="left" w:pos="5230"/>
        </w:tabs>
        <w:ind w:left="900"/>
        <w:jc w:val="center"/>
      </w:pPr>
      <w:r w:rsidRPr="008D360B">
        <w:rPr>
          <w:noProof/>
          <w:lang w:val="en-US" w:bidi="ar-SA"/>
        </w:rPr>
        <w:drawing>
          <wp:inline distT="0" distB="0" distL="0" distR="0">
            <wp:extent cx="5943600" cy="4623435"/>
            <wp:effectExtent l="19050" t="0" r="0" b="0"/>
            <wp:docPr id="6" name="Picture 6" descr="http://www.gentipak.com/images/finance-img.jpg"/>
            <wp:cNvGraphicFramePr/>
            <a:graphic xmlns:a="http://schemas.openxmlformats.org/drawingml/2006/main">
              <a:graphicData uri="http://schemas.openxmlformats.org/drawingml/2006/picture">
                <pic:pic xmlns:pic="http://schemas.openxmlformats.org/drawingml/2006/picture">
                  <pic:nvPicPr>
                    <pic:cNvPr id="4" name="Picture 8" descr="http://www.gentipak.com/images/finance-img.jpg"/>
                    <pic:cNvPicPr>
                      <a:picLocks noChangeAspect="1" noChangeArrowheads="1"/>
                    </pic:cNvPicPr>
                  </pic:nvPicPr>
                  <pic:blipFill>
                    <a:blip r:embed="rId8" cstate="print"/>
                    <a:srcRect b="16364"/>
                    <a:stretch>
                      <a:fillRect/>
                    </a:stretch>
                  </pic:blipFill>
                  <pic:spPr bwMode="auto">
                    <a:xfrm>
                      <a:off x="0" y="0"/>
                      <a:ext cx="5943600" cy="4623435"/>
                    </a:xfrm>
                    <a:prstGeom prst="rect">
                      <a:avLst/>
                    </a:prstGeom>
                    <a:noFill/>
                    <a:ln w="9525">
                      <a:noFill/>
                      <a:miter lim="800000"/>
                      <a:headEnd/>
                      <a:tailEnd/>
                    </a:ln>
                  </pic:spPr>
                </pic:pic>
              </a:graphicData>
            </a:graphic>
          </wp:inline>
        </w:drawing>
      </w:r>
    </w:p>
    <w:p w:rsidR="008D360B" w:rsidRDefault="008D360B" w:rsidP="00875B99">
      <w:pPr>
        <w:tabs>
          <w:tab w:val="left" w:pos="5230"/>
        </w:tabs>
        <w:ind w:left="900"/>
      </w:pPr>
    </w:p>
    <w:p w:rsidR="008D360B" w:rsidRDefault="008D360B" w:rsidP="00875B99">
      <w:pPr>
        <w:tabs>
          <w:tab w:val="left" w:pos="5230"/>
        </w:tabs>
        <w:ind w:left="900"/>
      </w:pPr>
    </w:p>
    <w:p w:rsidR="00296C87" w:rsidRDefault="00296C87" w:rsidP="00875B99">
      <w:pPr>
        <w:tabs>
          <w:tab w:val="left" w:pos="5230"/>
        </w:tabs>
        <w:ind w:left="900"/>
      </w:pPr>
    </w:p>
    <w:p w:rsidR="0062765D" w:rsidRDefault="0062765D" w:rsidP="00875B99">
      <w:pPr>
        <w:tabs>
          <w:tab w:val="left" w:pos="5230"/>
        </w:tabs>
        <w:ind w:left="900"/>
      </w:pPr>
    </w:p>
    <w:p w:rsidR="0062765D" w:rsidRDefault="0062765D" w:rsidP="00875B99">
      <w:pPr>
        <w:tabs>
          <w:tab w:val="left" w:pos="5230"/>
        </w:tabs>
        <w:ind w:left="900"/>
      </w:pPr>
    </w:p>
    <w:p w:rsidR="00296C87" w:rsidRDefault="00296C87" w:rsidP="00875B99">
      <w:pPr>
        <w:tabs>
          <w:tab w:val="left" w:pos="5230"/>
        </w:tabs>
        <w:ind w:left="900"/>
      </w:pPr>
    </w:p>
    <w:p w:rsidR="00296C87" w:rsidRDefault="007E3855" w:rsidP="00875B99">
      <w:pPr>
        <w:tabs>
          <w:tab w:val="left" w:pos="5230"/>
        </w:tabs>
        <w:ind w:left="900"/>
      </w:pPr>
      <w:r>
        <w:t xml:space="preserve">  </w:t>
      </w:r>
    </w:p>
    <w:p w:rsidR="00C169F6" w:rsidRPr="0082420B" w:rsidRDefault="00296C87" w:rsidP="0024752F">
      <w:pPr>
        <w:tabs>
          <w:tab w:val="left" w:pos="6874"/>
        </w:tabs>
        <w:spacing w:before="360" w:after="240" w:line="240" w:lineRule="atLeast"/>
        <w:ind w:left="634"/>
        <w:outlineLvl w:val="0"/>
        <w:rPr>
          <w:b/>
          <w:bCs/>
          <w:sz w:val="52"/>
          <w:szCs w:val="52"/>
          <w:u w:val="single"/>
        </w:rPr>
      </w:pPr>
      <w:r w:rsidRPr="0082420B">
        <w:rPr>
          <w:b/>
          <w:bCs/>
          <w:sz w:val="52"/>
          <w:szCs w:val="52"/>
          <w:u w:val="single"/>
        </w:rPr>
        <w:t xml:space="preserve">Quarterly </w:t>
      </w:r>
      <w:proofErr w:type="gramStart"/>
      <w:r w:rsidRPr="0082420B">
        <w:rPr>
          <w:b/>
          <w:bCs/>
          <w:sz w:val="52"/>
          <w:szCs w:val="52"/>
          <w:u w:val="single"/>
        </w:rPr>
        <w:t xml:space="preserve">Report </w:t>
      </w:r>
      <w:r w:rsidR="00474C82">
        <w:rPr>
          <w:b/>
          <w:bCs/>
          <w:sz w:val="52"/>
          <w:szCs w:val="52"/>
          <w:u w:val="single"/>
        </w:rPr>
        <w:t xml:space="preserve"> </w:t>
      </w:r>
      <w:r w:rsidR="00D030EE">
        <w:rPr>
          <w:b/>
          <w:bCs/>
          <w:sz w:val="52"/>
          <w:szCs w:val="52"/>
          <w:u w:val="single"/>
        </w:rPr>
        <w:t>July</w:t>
      </w:r>
      <w:proofErr w:type="gramEnd"/>
      <w:r w:rsidR="00474C82">
        <w:rPr>
          <w:b/>
          <w:bCs/>
          <w:sz w:val="52"/>
          <w:szCs w:val="52"/>
          <w:u w:val="single"/>
        </w:rPr>
        <w:t xml:space="preserve"> - </w:t>
      </w:r>
      <w:r w:rsidR="00D030EE">
        <w:rPr>
          <w:b/>
          <w:bCs/>
          <w:sz w:val="52"/>
          <w:szCs w:val="52"/>
          <w:u w:val="single"/>
        </w:rPr>
        <w:t>September</w:t>
      </w:r>
      <w:r w:rsidRPr="0082420B">
        <w:rPr>
          <w:b/>
          <w:bCs/>
          <w:sz w:val="52"/>
          <w:szCs w:val="52"/>
          <w:u w:val="single"/>
        </w:rPr>
        <w:t xml:space="preserve"> 2011</w:t>
      </w:r>
    </w:p>
    <w:p w:rsidR="00296C87" w:rsidRDefault="00296C87" w:rsidP="00875B99">
      <w:pPr>
        <w:tabs>
          <w:tab w:val="left" w:pos="6874"/>
        </w:tabs>
        <w:spacing w:before="360" w:after="240" w:line="240" w:lineRule="atLeast"/>
        <w:ind w:left="900" w:firstLine="90"/>
        <w:rPr>
          <w:sz w:val="44"/>
          <w:szCs w:val="44"/>
          <w:u w:val="single"/>
          <w:lang w:val="en-US"/>
        </w:rPr>
      </w:pPr>
    </w:p>
    <w:p w:rsidR="00296C87" w:rsidRPr="0082420B" w:rsidRDefault="00296C87" w:rsidP="0024752F">
      <w:pPr>
        <w:tabs>
          <w:tab w:val="left" w:pos="6874"/>
        </w:tabs>
        <w:spacing w:before="360" w:after="240" w:line="480" w:lineRule="auto"/>
        <w:ind w:left="1080" w:firstLine="90"/>
        <w:outlineLvl w:val="0"/>
        <w:rPr>
          <w:sz w:val="44"/>
          <w:szCs w:val="44"/>
          <w:u w:val="single"/>
          <w:lang w:val="en-US"/>
        </w:rPr>
      </w:pPr>
      <w:r w:rsidRPr="0082420B">
        <w:rPr>
          <w:sz w:val="44"/>
          <w:szCs w:val="44"/>
          <w:u w:val="single"/>
          <w:lang w:val="en-US"/>
        </w:rPr>
        <w:t>INDEX</w:t>
      </w:r>
    </w:p>
    <w:tbl>
      <w:tblPr>
        <w:tblStyle w:val="TableGrid"/>
        <w:tblW w:w="0" w:type="auto"/>
        <w:tblInd w:w="1216" w:type="dxa"/>
        <w:tblLook w:val="04A0"/>
      </w:tblPr>
      <w:tblGrid>
        <w:gridCol w:w="2070"/>
        <w:gridCol w:w="7758"/>
      </w:tblGrid>
      <w:tr w:rsidR="00296C87" w:rsidTr="00875B99">
        <w:trPr>
          <w:trHeight w:val="720"/>
        </w:trPr>
        <w:tc>
          <w:tcPr>
            <w:tcW w:w="2070" w:type="dxa"/>
            <w:shd w:val="clear" w:color="auto" w:fill="C6D9F1" w:themeFill="text2" w:themeFillTint="33"/>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b/>
                <w:bCs/>
                <w:color w:val="000000"/>
                <w:kern w:val="24"/>
                <w:sz w:val="28"/>
                <w:szCs w:val="28"/>
              </w:rPr>
              <w:t>S. No.</w:t>
            </w:r>
          </w:p>
        </w:tc>
        <w:tc>
          <w:tcPr>
            <w:tcW w:w="7758" w:type="dxa"/>
            <w:shd w:val="clear" w:color="auto" w:fill="C6D9F1" w:themeFill="text2" w:themeFillTint="33"/>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b/>
                <w:bCs/>
                <w:color w:val="000000"/>
                <w:kern w:val="24"/>
                <w:sz w:val="28"/>
                <w:szCs w:val="28"/>
              </w:rPr>
              <w:t>Description</w:t>
            </w:r>
          </w:p>
        </w:tc>
      </w:tr>
      <w:tr w:rsidR="00296C87" w:rsidTr="0082420B">
        <w:trPr>
          <w:trHeight w:val="720"/>
        </w:trPr>
        <w:tc>
          <w:tcPr>
            <w:tcW w:w="2070" w:type="dxa"/>
            <w:vAlign w:val="center"/>
          </w:tcPr>
          <w:p w:rsidR="00296C87" w:rsidRDefault="00296C87" w:rsidP="00875B99">
            <w:pPr>
              <w:pStyle w:val="NormalWeb"/>
              <w:spacing w:before="120" w:beforeAutospacing="0" w:after="0" w:afterAutospacing="0"/>
              <w:rPr>
                <w:rFonts w:ascii="Arial" w:hAnsi="Arial" w:cs="Arial"/>
                <w:sz w:val="36"/>
                <w:szCs w:val="36"/>
              </w:rPr>
            </w:pPr>
            <w:r>
              <w:rPr>
                <w:rFonts w:ascii="Calibri" w:hAnsi="Calibri" w:cs="Calibri"/>
                <w:color w:val="000000"/>
                <w:kern w:val="24"/>
                <w:sz w:val="28"/>
                <w:szCs w:val="28"/>
              </w:rPr>
              <w:t>A.</w:t>
            </w:r>
          </w:p>
        </w:tc>
        <w:tc>
          <w:tcPr>
            <w:tcW w:w="7758" w:type="dxa"/>
            <w:vAlign w:val="center"/>
          </w:tcPr>
          <w:p w:rsidR="00296C87" w:rsidRDefault="00296C87" w:rsidP="00875B99">
            <w:pPr>
              <w:pStyle w:val="NormalWeb"/>
              <w:spacing w:before="120" w:beforeAutospacing="0" w:after="0" w:afterAutospacing="0"/>
              <w:rPr>
                <w:rFonts w:ascii="Arial" w:hAnsi="Arial" w:cs="Arial"/>
                <w:sz w:val="36"/>
                <w:szCs w:val="36"/>
              </w:rPr>
            </w:pPr>
            <w:r>
              <w:rPr>
                <w:rFonts w:ascii="Calibri" w:hAnsi="Calibri" w:cs="Calibri"/>
                <w:color w:val="000000"/>
                <w:kern w:val="24"/>
                <w:sz w:val="28"/>
                <w:szCs w:val="28"/>
              </w:rPr>
              <w:t>Finan</w:t>
            </w:r>
            <w:r w:rsidR="00474C82">
              <w:rPr>
                <w:rFonts w:ascii="Calibri" w:hAnsi="Calibri" w:cs="Calibri"/>
                <w:color w:val="000000"/>
                <w:kern w:val="24"/>
                <w:sz w:val="28"/>
                <w:szCs w:val="28"/>
              </w:rPr>
              <w:t xml:space="preserve">cial Results’ Highlights – </w:t>
            </w:r>
            <w:r w:rsidR="00D030EE">
              <w:rPr>
                <w:rFonts w:ascii="Calibri" w:hAnsi="Calibri" w:cs="Calibri"/>
                <w:color w:val="000000"/>
                <w:kern w:val="24"/>
                <w:sz w:val="28"/>
                <w:szCs w:val="28"/>
              </w:rPr>
              <w:t>Third</w:t>
            </w:r>
            <w:r>
              <w:rPr>
                <w:rFonts w:ascii="Calibri" w:hAnsi="Calibri" w:cs="Calibri"/>
                <w:color w:val="000000"/>
                <w:kern w:val="24"/>
                <w:sz w:val="28"/>
                <w:szCs w:val="28"/>
              </w:rPr>
              <w:t xml:space="preserve"> Quarter 2011</w:t>
            </w:r>
          </w:p>
        </w:tc>
      </w:tr>
      <w:tr w:rsidR="00296C87" w:rsidTr="0082420B">
        <w:trPr>
          <w:trHeight w:val="720"/>
        </w:trPr>
        <w:tc>
          <w:tcPr>
            <w:tcW w:w="2070"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B.</w:t>
            </w:r>
          </w:p>
        </w:tc>
        <w:tc>
          <w:tcPr>
            <w:tcW w:w="7758"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Current Investments</w:t>
            </w:r>
          </w:p>
        </w:tc>
      </w:tr>
      <w:tr w:rsidR="00296C87" w:rsidTr="0082420B">
        <w:trPr>
          <w:trHeight w:val="720"/>
        </w:trPr>
        <w:tc>
          <w:tcPr>
            <w:tcW w:w="2070"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C.</w:t>
            </w:r>
          </w:p>
        </w:tc>
        <w:tc>
          <w:tcPr>
            <w:tcW w:w="7758"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Projects Under Investments</w:t>
            </w:r>
          </w:p>
        </w:tc>
      </w:tr>
      <w:tr w:rsidR="00296C87" w:rsidTr="0082420B">
        <w:trPr>
          <w:trHeight w:val="720"/>
        </w:trPr>
        <w:tc>
          <w:tcPr>
            <w:tcW w:w="2070"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D.</w:t>
            </w:r>
          </w:p>
        </w:tc>
        <w:tc>
          <w:tcPr>
            <w:tcW w:w="7758"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Future Outlook</w:t>
            </w:r>
          </w:p>
        </w:tc>
      </w:tr>
      <w:tr w:rsidR="00296C87" w:rsidTr="0082420B">
        <w:trPr>
          <w:trHeight w:val="720"/>
        </w:trPr>
        <w:tc>
          <w:tcPr>
            <w:tcW w:w="2070"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E.</w:t>
            </w:r>
          </w:p>
        </w:tc>
        <w:tc>
          <w:tcPr>
            <w:tcW w:w="7758" w:type="dxa"/>
            <w:vAlign w:val="center"/>
          </w:tcPr>
          <w:p w:rsidR="00296C87" w:rsidRDefault="00296C87" w:rsidP="00875B99">
            <w:pPr>
              <w:pStyle w:val="NormalWeb"/>
              <w:spacing w:before="0" w:beforeAutospacing="0" w:after="0" w:afterAutospacing="0"/>
              <w:rPr>
                <w:rFonts w:ascii="Arial" w:hAnsi="Arial" w:cs="Arial"/>
                <w:sz w:val="36"/>
                <w:szCs w:val="36"/>
              </w:rPr>
            </w:pPr>
            <w:r>
              <w:rPr>
                <w:rFonts w:ascii="Calibri" w:hAnsi="Calibri" w:cs="Calibri"/>
                <w:color w:val="000000"/>
                <w:kern w:val="24"/>
                <w:sz w:val="28"/>
                <w:szCs w:val="28"/>
              </w:rPr>
              <w:t>Other News / Events</w:t>
            </w:r>
          </w:p>
        </w:tc>
      </w:tr>
    </w:tbl>
    <w:p w:rsidR="00C169F6" w:rsidRDefault="00C169F6" w:rsidP="00875B99">
      <w:pPr>
        <w:tabs>
          <w:tab w:val="left" w:pos="6874"/>
        </w:tabs>
        <w:spacing w:before="360" w:after="240" w:line="240" w:lineRule="atLeast"/>
        <w:ind w:left="634"/>
        <w:rPr>
          <w:sz w:val="40"/>
          <w:szCs w:val="40"/>
          <w:u w:val="single"/>
          <w:lang w:val="en-US"/>
        </w:rPr>
      </w:pPr>
    </w:p>
    <w:p w:rsidR="00D5217C" w:rsidRDefault="00D5217C" w:rsidP="00875B99">
      <w:pPr>
        <w:tabs>
          <w:tab w:val="left" w:pos="6874"/>
        </w:tabs>
        <w:spacing w:before="360" w:after="240" w:line="240" w:lineRule="atLeast"/>
        <w:ind w:left="634"/>
        <w:rPr>
          <w:sz w:val="40"/>
          <w:szCs w:val="40"/>
          <w:u w:val="single"/>
          <w:lang w:val="en-US"/>
        </w:rPr>
      </w:pPr>
    </w:p>
    <w:p w:rsidR="00544C1D" w:rsidRPr="00C169F6" w:rsidRDefault="00544C1D" w:rsidP="00875B99">
      <w:pPr>
        <w:tabs>
          <w:tab w:val="left" w:pos="6874"/>
        </w:tabs>
        <w:spacing w:before="360" w:after="240" w:line="240" w:lineRule="atLeast"/>
        <w:ind w:left="634"/>
        <w:rPr>
          <w:sz w:val="40"/>
          <w:szCs w:val="40"/>
          <w:u w:val="single"/>
          <w:lang w:val="en-US"/>
        </w:rPr>
      </w:pPr>
    </w:p>
    <w:tbl>
      <w:tblPr>
        <w:tblStyle w:val="TableGrid"/>
        <w:tblpPr w:leftFromText="180" w:rightFromText="180" w:vertAnchor="text" w:horzAnchor="margin" w:tblpXSpec="center" w:tblpY="362"/>
        <w:tblOverlap w:val="never"/>
        <w:tblW w:w="11000" w:type="dxa"/>
        <w:tblLook w:val="04A0"/>
      </w:tblPr>
      <w:tblGrid>
        <w:gridCol w:w="11000"/>
      </w:tblGrid>
      <w:tr w:rsidR="00D5217C" w:rsidRPr="00875B99" w:rsidTr="00E55436">
        <w:trPr>
          <w:trHeight w:val="711"/>
        </w:trPr>
        <w:tc>
          <w:tcPr>
            <w:tcW w:w="11000" w:type="dxa"/>
            <w:shd w:val="clear" w:color="auto" w:fill="C6D9F1" w:themeFill="text2" w:themeFillTint="33"/>
            <w:vAlign w:val="center"/>
          </w:tcPr>
          <w:p w:rsidR="0062765D" w:rsidRPr="00875B99" w:rsidRDefault="0062765D" w:rsidP="0062765D">
            <w:pPr>
              <w:pStyle w:val="ListParagraph"/>
              <w:numPr>
                <w:ilvl w:val="0"/>
                <w:numId w:val="26"/>
              </w:numPr>
              <w:tabs>
                <w:tab w:val="left" w:pos="6874"/>
              </w:tabs>
              <w:ind w:right="144"/>
              <w:rPr>
                <w:b/>
                <w:bCs/>
                <w:sz w:val="26"/>
                <w:szCs w:val="26"/>
              </w:rPr>
            </w:pPr>
            <w:r w:rsidRPr="00875B99">
              <w:rPr>
                <w:b/>
                <w:bCs/>
                <w:sz w:val="26"/>
                <w:szCs w:val="26"/>
              </w:rPr>
              <w:lastRenderedPageBreak/>
              <w:t>Financial Results Highlights – Third Quarter 2011</w:t>
            </w:r>
          </w:p>
        </w:tc>
      </w:tr>
      <w:tr w:rsidR="00D5217C" w:rsidRPr="00875B99" w:rsidTr="00544C1D">
        <w:trPr>
          <w:trHeight w:val="4857"/>
        </w:trPr>
        <w:tc>
          <w:tcPr>
            <w:tcW w:w="11000" w:type="dxa"/>
          </w:tcPr>
          <w:p w:rsidR="0062765D" w:rsidRPr="00D5217C" w:rsidRDefault="0062765D" w:rsidP="00D5217C">
            <w:pPr>
              <w:spacing w:line="276" w:lineRule="auto"/>
              <w:ind w:left="450"/>
              <w:jc w:val="both"/>
              <w:rPr>
                <w:sz w:val="14"/>
                <w:szCs w:val="14"/>
                <w:lang w:val="en-US"/>
              </w:rPr>
            </w:pPr>
          </w:p>
          <w:p w:rsidR="00E55436" w:rsidRPr="00E55436" w:rsidRDefault="00E55436" w:rsidP="00E55436">
            <w:pPr>
              <w:ind w:right="332"/>
              <w:jc w:val="both"/>
              <w:rPr>
                <w:sz w:val="16"/>
                <w:szCs w:val="16"/>
                <w:lang w:val="en-US"/>
              </w:rPr>
            </w:pPr>
          </w:p>
          <w:p w:rsidR="0062765D" w:rsidRPr="00E55436" w:rsidRDefault="0062765D" w:rsidP="00E55436">
            <w:pPr>
              <w:numPr>
                <w:ilvl w:val="0"/>
                <w:numId w:val="17"/>
              </w:numPr>
              <w:tabs>
                <w:tab w:val="clear" w:pos="720"/>
                <w:tab w:val="num" w:pos="450"/>
              </w:tabs>
              <w:ind w:left="450" w:right="332" w:hanging="450"/>
              <w:jc w:val="both"/>
              <w:rPr>
                <w:sz w:val="24"/>
                <w:szCs w:val="24"/>
                <w:lang w:val="en-US"/>
              </w:rPr>
            </w:pPr>
            <w:r w:rsidRPr="00E55436">
              <w:rPr>
                <w:sz w:val="24"/>
                <w:szCs w:val="24"/>
                <w:lang w:val="en-US"/>
              </w:rPr>
              <w:t>QPIC earned a net profit for nine months ended 30 September 2011 of KD 20,453,242/- versus a net loss of KD 1,584,985 for the same period last year – an increase of 1,390 %.</w:t>
            </w:r>
          </w:p>
          <w:p w:rsidR="0062765D" w:rsidRPr="00E55436" w:rsidRDefault="0062765D" w:rsidP="00E55436">
            <w:pPr>
              <w:ind w:left="450" w:right="332"/>
              <w:jc w:val="both"/>
              <w:rPr>
                <w:sz w:val="10"/>
                <w:szCs w:val="10"/>
                <w:lang w:val="en-US"/>
              </w:rPr>
            </w:pPr>
          </w:p>
          <w:p w:rsidR="0062765D" w:rsidRPr="00E55436" w:rsidRDefault="0062765D" w:rsidP="00E55436">
            <w:pPr>
              <w:numPr>
                <w:ilvl w:val="0"/>
                <w:numId w:val="17"/>
              </w:numPr>
              <w:tabs>
                <w:tab w:val="clear" w:pos="720"/>
                <w:tab w:val="num" w:pos="450"/>
              </w:tabs>
              <w:ind w:left="450" w:right="332" w:hanging="450"/>
              <w:jc w:val="both"/>
              <w:rPr>
                <w:sz w:val="24"/>
                <w:szCs w:val="24"/>
                <w:lang w:val="en-US"/>
              </w:rPr>
            </w:pPr>
            <w:r w:rsidRPr="00E55436">
              <w:rPr>
                <w:sz w:val="24"/>
                <w:szCs w:val="24"/>
                <w:lang w:val="en-US"/>
              </w:rPr>
              <w:t xml:space="preserve">The earnings per share (EPS) for the first nine months </w:t>
            </w:r>
            <w:proofErr w:type="gramStart"/>
            <w:r w:rsidRPr="00E55436">
              <w:rPr>
                <w:sz w:val="24"/>
                <w:szCs w:val="24"/>
                <w:lang w:val="en-US"/>
              </w:rPr>
              <w:t>is</w:t>
            </w:r>
            <w:proofErr w:type="gramEnd"/>
            <w:r w:rsidRPr="00E55436">
              <w:rPr>
                <w:sz w:val="24"/>
                <w:szCs w:val="24"/>
                <w:lang w:val="en-US"/>
              </w:rPr>
              <w:t xml:space="preserve"> 18.67 </w:t>
            </w:r>
            <w:proofErr w:type="spellStart"/>
            <w:r w:rsidRPr="00E55436">
              <w:rPr>
                <w:sz w:val="24"/>
                <w:szCs w:val="24"/>
                <w:lang w:val="en-US"/>
              </w:rPr>
              <w:t>fils</w:t>
            </w:r>
            <w:proofErr w:type="spellEnd"/>
            <w:r w:rsidRPr="00E55436">
              <w:rPr>
                <w:sz w:val="24"/>
                <w:szCs w:val="24"/>
                <w:lang w:val="en-US"/>
              </w:rPr>
              <w:t xml:space="preserve"> / share versus a negative EPS of 1.44 </w:t>
            </w:r>
            <w:proofErr w:type="spellStart"/>
            <w:r w:rsidRPr="00E55436">
              <w:rPr>
                <w:sz w:val="24"/>
                <w:szCs w:val="24"/>
                <w:lang w:val="en-US"/>
              </w:rPr>
              <w:t>fils</w:t>
            </w:r>
            <w:proofErr w:type="spellEnd"/>
            <w:r w:rsidRPr="00E55436">
              <w:rPr>
                <w:sz w:val="24"/>
                <w:szCs w:val="24"/>
                <w:lang w:val="en-US"/>
              </w:rPr>
              <w:t xml:space="preserve"> / share for the same period last year. </w:t>
            </w:r>
          </w:p>
          <w:p w:rsidR="0062765D" w:rsidRPr="00E55436" w:rsidRDefault="0062765D" w:rsidP="00E55436">
            <w:pPr>
              <w:ind w:right="332"/>
              <w:jc w:val="both"/>
              <w:rPr>
                <w:sz w:val="10"/>
                <w:szCs w:val="10"/>
                <w:lang w:val="en-US"/>
              </w:rPr>
            </w:pPr>
          </w:p>
          <w:p w:rsidR="00E55436" w:rsidRPr="00E55436" w:rsidRDefault="0062765D" w:rsidP="00E55436">
            <w:pPr>
              <w:numPr>
                <w:ilvl w:val="0"/>
                <w:numId w:val="17"/>
              </w:numPr>
              <w:tabs>
                <w:tab w:val="clear" w:pos="720"/>
                <w:tab w:val="num" w:pos="450"/>
                <w:tab w:val="left" w:pos="10450"/>
              </w:tabs>
              <w:ind w:left="450" w:right="332" w:hanging="450"/>
              <w:jc w:val="both"/>
              <w:rPr>
                <w:sz w:val="24"/>
                <w:szCs w:val="24"/>
                <w:lang w:val="en-US"/>
              </w:rPr>
            </w:pPr>
            <w:r w:rsidRPr="00E55436">
              <w:rPr>
                <w:sz w:val="24"/>
                <w:szCs w:val="24"/>
                <w:lang w:val="en-US"/>
              </w:rPr>
              <w:t xml:space="preserve">QPIC received its share of dividends from Equate and TKOC for 2010 of KD 14.21 million which shows a significant improvement in the results of our </w:t>
            </w:r>
            <w:r w:rsidR="000B0599" w:rsidRPr="00E55436">
              <w:rPr>
                <w:sz w:val="24"/>
                <w:szCs w:val="24"/>
                <w:lang w:val="en-US"/>
              </w:rPr>
              <w:t>Investee</w:t>
            </w:r>
            <w:r w:rsidRPr="00E55436">
              <w:rPr>
                <w:sz w:val="24"/>
                <w:szCs w:val="24"/>
                <w:lang w:val="en-US"/>
              </w:rPr>
              <w:t xml:space="preserve"> </w:t>
            </w:r>
            <w:r w:rsidR="000B0599" w:rsidRPr="00E55436">
              <w:rPr>
                <w:sz w:val="24"/>
                <w:szCs w:val="24"/>
                <w:lang w:val="en-US"/>
              </w:rPr>
              <w:t>C</w:t>
            </w:r>
            <w:r w:rsidRPr="00E55436">
              <w:rPr>
                <w:sz w:val="24"/>
                <w:szCs w:val="24"/>
                <w:lang w:val="en-US"/>
              </w:rPr>
              <w:t xml:space="preserve">ompanies compared to that of the previous year. Also, net income from Kuwait </w:t>
            </w:r>
            <w:proofErr w:type="spellStart"/>
            <w:r w:rsidRPr="00E55436">
              <w:rPr>
                <w:sz w:val="24"/>
                <w:szCs w:val="24"/>
                <w:lang w:val="en-US"/>
              </w:rPr>
              <w:t>Paraxlyene</w:t>
            </w:r>
            <w:proofErr w:type="spellEnd"/>
            <w:r w:rsidRPr="00E55436">
              <w:rPr>
                <w:sz w:val="24"/>
                <w:szCs w:val="24"/>
                <w:lang w:val="en-US"/>
              </w:rPr>
              <w:t xml:space="preserve"> Company</w:t>
            </w:r>
            <w:r w:rsidR="000B0599" w:rsidRPr="00E55436">
              <w:rPr>
                <w:sz w:val="24"/>
                <w:szCs w:val="24"/>
                <w:lang w:val="en-US"/>
              </w:rPr>
              <w:t xml:space="preserve"> (KPPC)</w:t>
            </w:r>
            <w:r w:rsidRPr="00E55436">
              <w:rPr>
                <w:sz w:val="24"/>
                <w:szCs w:val="24"/>
                <w:lang w:val="en-US"/>
              </w:rPr>
              <w:t xml:space="preserve"> &amp; Kuwait Styrene Company</w:t>
            </w:r>
            <w:r w:rsidR="000B0599" w:rsidRPr="00E55436">
              <w:rPr>
                <w:sz w:val="24"/>
                <w:szCs w:val="24"/>
                <w:lang w:val="en-US"/>
              </w:rPr>
              <w:t xml:space="preserve"> (TKSC)</w:t>
            </w:r>
            <w:r w:rsidRPr="00E55436">
              <w:rPr>
                <w:sz w:val="24"/>
                <w:szCs w:val="24"/>
                <w:lang w:val="en-US"/>
              </w:rPr>
              <w:t xml:space="preserve"> has significantly improved in the first half of 2011, also contributing to the net income of QPIC.</w:t>
            </w:r>
          </w:p>
          <w:p w:rsidR="00E55436" w:rsidRPr="00E55436" w:rsidRDefault="00E55436" w:rsidP="00E55436">
            <w:pPr>
              <w:tabs>
                <w:tab w:val="left" w:pos="10450"/>
              </w:tabs>
              <w:ind w:right="332"/>
              <w:jc w:val="both"/>
              <w:rPr>
                <w:sz w:val="10"/>
                <w:szCs w:val="10"/>
                <w:lang w:val="en-US"/>
              </w:rPr>
            </w:pPr>
          </w:p>
          <w:p w:rsidR="006604CB" w:rsidRPr="00E55436" w:rsidRDefault="006604CB" w:rsidP="00E55436">
            <w:pPr>
              <w:numPr>
                <w:ilvl w:val="0"/>
                <w:numId w:val="17"/>
              </w:numPr>
              <w:tabs>
                <w:tab w:val="clear" w:pos="720"/>
                <w:tab w:val="num" w:pos="450"/>
                <w:tab w:val="left" w:pos="10450"/>
              </w:tabs>
              <w:ind w:left="450" w:right="332" w:hanging="450"/>
              <w:jc w:val="both"/>
              <w:rPr>
                <w:sz w:val="24"/>
                <w:szCs w:val="24"/>
                <w:lang w:val="en-US"/>
              </w:rPr>
            </w:pPr>
            <w:r w:rsidRPr="00E55436">
              <w:rPr>
                <w:sz w:val="24"/>
                <w:szCs w:val="24"/>
                <w:lang w:val="en-US"/>
              </w:rPr>
              <w:t>QPIC sold a portion of its shares in Equate to Equate resulting in a realized profit of KD 2.0 million. QPIC’s retains its 6 % stake in Equate following this sale.</w:t>
            </w:r>
          </w:p>
          <w:p w:rsidR="0062765D" w:rsidRPr="00E55436" w:rsidRDefault="0062765D" w:rsidP="00E55436">
            <w:pPr>
              <w:ind w:right="332"/>
              <w:jc w:val="both"/>
              <w:rPr>
                <w:sz w:val="10"/>
                <w:szCs w:val="10"/>
                <w:lang w:val="en-US"/>
              </w:rPr>
            </w:pPr>
          </w:p>
          <w:p w:rsidR="0062765D" w:rsidRPr="00E55436" w:rsidRDefault="0062765D" w:rsidP="00E55436">
            <w:pPr>
              <w:numPr>
                <w:ilvl w:val="0"/>
                <w:numId w:val="17"/>
              </w:numPr>
              <w:tabs>
                <w:tab w:val="clear" w:pos="720"/>
                <w:tab w:val="num" w:pos="450"/>
              </w:tabs>
              <w:ind w:left="450" w:right="112" w:hanging="450"/>
              <w:jc w:val="both"/>
              <w:rPr>
                <w:sz w:val="24"/>
                <w:szCs w:val="24"/>
                <w:lang w:val="en-US"/>
              </w:rPr>
            </w:pPr>
            <w:r w:rsidRPr="00E55436">
              <w:rPr>
                <w:sz w:val="24"/>
                <w:szCs w:val="24"/>
                <w:lang w:val="en-US"/>
              </w:rPr>
              <w:t>Total assets of the company have reached 211.92 million at 30 September 2011 as compared to KD 193.22 million at 31 December 2010 an increase of KD 18.70 million or 10%.</w:t>
            </w:r>
          </w:p>
          <w:p w:rsidR="0062765D" w:rsidRPr="00E55436" w:rsidRDefault="0062765D" w:rsidP="00E55436">
            <w:pPr>
              <w:ind w:right="332"/>
              <w:jc w:val="both"/>
              <w:rPr>
                <w:sz w:val="10"/>
                <w:szCs w:val="10"/>
                <w:lang w:val="en-US"/>
              </w:rPr>
            </w:pPr>
          </w:p>
          <w:p w:rsidR="0062765D" w:rsidRPr="00E55436" w:rsidRDefault="0062765D" w:rsidP="00E55436">
            <w:pPr>
              <w:numPr>
                <w:ilvl w:val="0"/>
                <w:numId w:val="17"/>
              </w:numPr>
              <w:tabs>
                <w:tab w:val="clear" w:pos="720"/>
                <w:tab w:val="num" w:pos="450"/>
              </w:tabs>
              <w:ind w:left="450" w:right="332" w:hanging="450"/>
              <w:jc w:val="both"/>
              <w:rPr>
                <w:sz w:val="24"/>
                <w:szCs w:val="24"/>
                <w:lang w:val="en-US"/>
              </w:rPr>
            </w:pPr>
            <w:r w:rsidRPr="00E55436">
              <w:rPr>
                <w:sz w:val="24"/>
                <w:szCs w:val="24"/>
                <w:lang w:val="en-US"/>
              </w:rPr>
              <w:t>Cash and cash equivalents have increased after receiving EQ</w:t>
            </w:r>
            <w:r w:rsidR="006604CB" w:rsidRPr="00E55436">
              <w:rPr>
                <w:sz w:val="24"/>
                <w:szCs w:val="24"/>
                <w:lang w:val="en-US"/>
              </w:rPr>
              <w:t xml:space="preserve">UATE and Kuwait Olefins Co. </w:t>
            </w:r>
            <w:r w:rsidRPr="00E55436">
              <w:rPr>
                <w:sz w:val="24"/>
                <w:szCs w:val="24"/>
                <w:lang w:val="en-US"/>
              </w:rPr>
              <w:t>dividends.</w:t>
            </w:r>
          </w:p>
          <w:p w:rsidR="0062765D" w:rsidRPr="00D5217C" w:rsidRDefault="0062765D" w:rsidP="0062765D">
            <w:pPr>
              <w:tabs>
                <w:tab w:val="left" w:pos="6874"/>
              </w:tabs>
              <w:rPr>
                <w:sz w:val="14"/>
                <w:szCs w:val="14"/>
                <w:lang w:val="en-US"/>
              </w:rPr>
            </w:pPr>
          </w:p>
        </w:tc>
      </w:tr>
    </w:tbl>
    <w:tbl>
      <w:tblPr>
        <w:tblStyle w:val="TableGrid"/>
        <w:tblpPr w:leftFromText="180" w:rightFromText="180" w:vertAnchor="text" w:horzAnchor="margin" w:tblpXSpec="center" w:tblpY="6475"/>
        <w:tblW w:w="11000" w:type="dxa"/>
        <w:tblLook w:val="04A0"/>
      </w:tblPr>
      <w:tblGrid>
        <w:gridCol w:w="11000"/>
      </w:tblGrid>
      <w:tr w:rsidR="00D5217C" w:rsidRPr="00875B99" w:rsidTr="00E55436">
        <w:trPr>
          <w:trHeight w:val="620"/>
        </w:trPr>
        <w:tc>
          <w:tcPr>
            <w:tcW w:w="11000" w:type="dxa"/>
            <w:shd w:val="clear" w:color="auto" w:fill="C6D9F1" w:themeFill="text2" w:themeFillTint="33"/>
            <w:vAlign w:val="center"/>
          </w:tcPr>
          <w:p w:rsidR="00D5217C" w:rsidRPr="00875B99" w:rsidRDefault="00D5217C" w:rsidP="00D5217C">
            <w:pPr>
              <w:pStyle w:val="ListParagraph"/>
              <w:numPr>
                <w:ilvl w:val="0"/>
                <w:numId w:val="26"/>
              </w:numPr>
              <w:tabs>
                <w:tab w:val="left" w:pos="6874"/>
              </w:tabs>
              <w:rPr>
                <w:b/>
                <w:bCs/>
                <w:sz w:val="26"/>
                <w:szCs w:val="26"/>
              </w:rPr>
            </w:pPr>
            <w:r w:rsidRPr="00875B99">
              <w:rPr>
                <w:b/>
                <w:bCs/>
                <w:sz w:val="26"/>
                <w:szCs w:val="26"/>
              </w:rPr>
              <w:t>Current Investments</w:t>
            </w:r>
          </w:p>
        </w:tc>
      </w:tr>
      <w:tr w:rsidR="00D5217C" w:rsidRPr="00875B99" w:rsidTr="00E55436">
        <w:trPr>
          <w:trHeight w:val="5138"/>
        </w:trPr>
        <w:tc>
          <w:tcPr>
            <w:tcW w:w="11000" w:type="dxa"/>
            <w:vAlign w:val="center"/>
          </w:tcPr>
          <w:p w:rsidR="00D5217C" w:rsidRPr="00875B99" w:rsidRDefault="00D5217C" w:rsidP="00D5217C">
            <w:pPr>
              <w:bidi/>
              <w:spacing w:line="276" w:lineRule="auto"/>
              <w:ind w:right="-180"/>
              <w:rPr>
                <w:sz w:val="24"/>
                <w:szCs w:val="24"/>
                <w:lang w:val="en-US"/>
              </w:rPr>
            </w:pPr>
          </w:p>
          <w:p w:rsidR="00D5217C" w:rsidRPr="00875B99" w:rsidRDefault="00D5217C" w:rsidP="004C2F1D">
            <w:pPr>
              <w:numPr>
                <w:ilvl w:val="1"/>
                <w:numId w:val="19"/>
              </w:numPr>
              <w:tabs>
                <w:tab w:val="clear" w:pos="1440"/>
                <w:tab w:val="num" w:pos="1260"/>
              </w:tabs>
              <w:spacing w:line="276" w:lineRule="auto"/>
              <w:ind w:left="450" w:right="342" w:hanging="450"/>
              <w:jc w:val="both"/>
              <w:rPr>
                <w:sz w:val="24"/>
                <w:szCs w:val="24"/>
                <w:lang w:val="en-US"/>
              </w:rPr>
            </w:pPr>
            <w:r w:rsidRPr="00875B99">
              <w:rPr>
                <w:b/>
                <w:bCs/>
                <w:sz w:val="24"/>
                <w:szCs w:val="24"/>
                <w:lang w:val="en-US"/>
              </w:rPr>
              <w:t xml:space="preserve">Petrochemical Prices </w:t>
            </w:r>
            <w:r w:rsidR="004C2F1D">
              <w:rPr>
                <w:sz w:val="24"/>
                <w:szCs w:val="24"/>
                <w:lang w:val="en-US"/>
              </w:rPr>
              <w:t>bounced</w:t>
            </w:r>
            <w:r w:rsidRPr="00875B99">
              <w:rPr>
                <w:sz w:val="24"/>
                <w:szCs w:val="24"/>
                <w:lang w:val="en-US"/>
              </w:rPr>
              <w:t xml:space="preserve"> back to their normal levels after reaching peaks during the first quarter of the year, </w:t>
            </w:r>
            <w:r w:rsidR="004C2F1D">
              <w:rPr>
                <w:sz w:val="24"/>
                <w:szCs w:val="24"/>
                <w:lang w:val="en-US"/>
              </w:rPr>
              <w:t>but</w:t>
            </w:r>
            <w:r w:rsidRPr="00875B99">
              <w:rPr>
                <w:sz w:val="24"/>
                <w:szCs w:val="24"/>
                <w:lang w:val="en-US"/>
              </w:rPr>
              <w:t xml:space="preserve"> margins are getting squeezed.</w:t>
            </w:r>
          </w:p>
          <w:p w:rsidR="00D5217C" w:rsidRPr="00D5217C" w:rsidRDefault="00D5217C" w:rsidP="00D5217C">
            <w:pPr>
              <w:spacing w:line="276" w:lineRule="auto"/>
              <w:ind w:left="450" w:right="342"/>
              <w:jc w:val="both"/>
              <w:rPr>
                <w:sz w:val="10"/>
                <w:szCs w:val="10"/>
                <w:lang w:val="en-US"/>
              </w:rPr>
            </w:pPr>
          </w:p>
          <w:p w:rsidR="00D5217C" w:rsidRPr="00875B99" w:rsidRDefault="00D5217C" w:rsidP="004C2F1D">
            <w:pPr>
              <w:numPr>
                <w:ilvl w:val="1"/>
                <w:numId w:val="19"/>
              </w:numPr>
              <w:tabs>
                <w:tab w:val="clear" w:pos="1440"/>
                <w:tab w:val="num" w:pos="1260"/>
              </w:tabs>
              <w:spacing w:line="276" w:lineRule="auto"/>
              <w:ind w:left="450" w:right="342" w:hanging="450"/>
              <w:jc w:val="both"/>
              <w:rPr>
                <w:sz w:val="24"/>
                <w:szCs w:val="24"/>
                <w:lang w:val="en-US"/>
              </w:rPr>
            </w:pPr>
            <w:r w:rsidRPr="00875B99">
              <w:rPr>
                <w:b/>
                <w:bCs/>
                <w:sz w:val="24"/>
                <w:szCs w:val="24"/>
                <w:lang w:val="en-US"/>
              </w:rPr>
              <w:t>Greater Equate - Equate and The</w:t>
            </w:r>
            <w:r w:rsidR="005D5B4C">
              <w:rPr>
                <w:b/>
                <w:bCs/>
                <w:sz w:val="24"/>
                <w:szCs w:val="24"/>
                <w:lang w:val="en-US"/>
              </w:rPr>
              <w:t xml:space="preserve"> Kuwait Olefins Company (TKOC) - </w:t>
            </w:r>
            <w:r w:rsidRPr="00875B99">
              <w:rPr>
                <w:sz w:val="24"/>
                <w:szCs w:val="24"/>
                <w:lang w:val="en-US"/>
              </w:rPr>
              <w:t xml:space="preserve">shortage </w:t>
            </w:r>
            <w:r w:rsidR="004C2F1D">
              <w:rPr>
                <w:sz w:val="24"/>
                <w:szCs w:val="24"/>
                <w:lang w:val="en-US"/>
              </w:rPr>
              <w:t>of</w:t>
            </w:r>
            <w:r w:rsidRPr="00875B99">
              <w:rPr>
                <w:sz w:val="24"/>
                <w:szCs w:val="24"/>
                <w:lang w:val="en-US"/>
              </w:rPr>
              <w:t xml:space="preserve"> gas supply</w:t>
            </w:r>
            <w:r w:rsidR="004C2F1D">
              <w:rPr>
                <w:sz w:val="24"/>
                <w:szCs w:val="24"/>
                <w:lang w:val="en-US"/>
              </w:rPr>
              <w:t xml:space="preserve"> was balanced by higher product prices,</w:t>
            </w:r>
            <w:r w:rsidRPr="00875B99">
              <w:rPr>
                <w:sz w:val="24"/>
                <w:szCs w:val="24"/>
                <w:lang w:val="en-US"/>
              </w:rPr>
              <w:t xml:space="preserve"> the company’s profits exceeded last year’s,</w:t>
            </w:r>
          </w:p>
          <w:p w:rsidR="00D5217C" w:rsidRPr="00D5217C" w:rsidRDefault="00D5217C" w:rsidP="00D5217C">
            <w:pPr>
              <w:spacing w:line="276" w:lineRule="auto"/>
              <w:ind w:right="342"/>
              <w:jc w:val="both"/>
              <w:rPr>
                <w:sz w:val="10"/>
                <w:szCs w:val="10"/>
                <w:lang w:val="en-US"/>
              </w:rPr>
            </w:pPr>
          </w:p>
          <w:p w:rsidR="00D5217C" w:rsidRPr="005D5B4C" w:rsidRDefault="00D5217C" w:rsidP="005D5B4C">
            <w:pPr>
              <w:numPr>
                <w:ilvl w:val="1"/>
                <w:numId w:val="19"/>
              </w:numPr>
              <w:tabs>
                <w:tab w:val="clear" w:pos="1440"/>
                <w:tab w:val="num" w:pos="1260"/>
              </w:tabs>
              <w:spacing w:line="276" w:lineRule="auto"/>
              <w:ind w:left="450" w:right="342" w:hanging="450"/>
              <w:jc w:val="both"/>
              <w:rPr>
                <w:sz w:val="24"/>
                <w:szCs w:val="24"/>
                <w:lang w:val="en-US"/>
              </w:rPr>
            </w:pPr>
            <w:r w:rsidRPr="00875B99">
              <w:rPr>
                <w:b/>
                <w:bCs/>
                <w:sz w:val="24"/>
                <w:szCs w:val="24"/>
                <w:lang w:val="en-US"/>
              </w:rPr>
              <w:t>Kuwait Aromatics Company</w:t>
            </w:r>
            <w:r w:rsidRPr="00875B99">
              <w:rPr>
                <w:sz w:val="24"/>
                <w:szCs w:val="24"/>
                <w:lang w:val="en-US"/>
              </w:rPr>
              <w:t xml:space="preserve"> (</w:t>
            </w:r>
            <w:r w:rsidRPr="00875B99">
              <w:rPr>
                <w:b/>
                <w:bCs/>
                <w:sz w:val="24"/>
                <w:szCs w:val="24"/>
                <w:lang w:val="en-US"/>
              </w:rPr>
              <w:t>KARO</w:t>
            </w:r>
            <w:r w:rsidR="005D5B4C" w:rsidRPr="00875B99">
              <w:rPr>
                <w:b/>
                <w:bCs/>
                <w:sz w:val="24"/>
                <w:szCs w:val="24"/>
                <w:lang w:val="en-US"/>
              </w:rPr>
              <w:t>)</w:t>
            </w:r>
            <w:r w:rsidR="005D5B4C">
              <w:rPr>
                <w:b/>
                <w:bCs/>
                <w:sz w:val="24"/>
                <w:szCs w:val="24"/>
                <w:lang w:val="en-US"/>
              </w:rPr>
              <w:t xml:space="preserve"> </w:t>
            </w:r>
            <w:r w:rsidR="005D5B4C" w:rsidRPr="005D5B4C">
              <w:rPr>
                <w:sz w:val="24"/>
                <w:szCs w:val="24"/>
                <w:lang w:val="en-US"/>
              </w:rPr>
              <w:t>NIAT is declining due to losses incurred from KPPC; Management is communicating with related parties to address KPPC’s sustained long term profitability.</w:t>
            </w:r>
          </w:p>
          <w:p w:rsidR="00D5217C" w:rsidRPr="005D5B4C" w:rsidRDefault="00D5217C" w:rsidP="00D5217C">
            <w:pPr>
              <w:spacing w:line="276" w:lineRule="auto"/>
              <w:ind w:right="342"/>
              <w:jc w:val="both"/>
              <w:rPr>
                <w:sz w:val="10"/>
                <w:szCs w:val="10"/>
                <w:lang w:val="en-US"/>
              </w:rPr>
            </w:pPr>
          </w:p>
          <w:p w:rsidR="00D5217C" w:rsidRPr="005D5B4C" w:rsidRDefault="00D5217C" w:rsidP="00D5217C">
            <w:pPr>
              <w:numPr>
                <w:ilvl w:val="1"/>
                <w:numId w:val="19"/>
              </w:numPr>
              <w:tabs>
                <w:tab w:val="clear" w:pos="1440"/>
                <w:tab w:val="num" w:pos="1260"/>
              </w:tabs>
              <w:spacing w:line="276" w:lineRule="auto"/>
              <w:ind w:left="450" w:right="342" w:hanging="450"/>
              <w:jc w:val="both"/>
              <w:rPr>
                <w:sz w:val="24"/>
                <w:szCs w:val="24"/>
                <w:lang w:val="en-US"/>
              </w:rPr>
            </w:pPr>
            <w:r w:rsidRPr="005D5B4C">
              <w:rPr>
                <w:b/>
                <w:bCs/>
                <w:sz w:val="24"/>
                <w:szCs w:val="24"/>
                <w:lang w:val="en-US"/>
              </w:rPr>
              <w:t xml:space="preserve">Kuwait </w:t>
            </w:r>
            <w:proofErr w:type="spellStart"/>
            <w:r w:rsidRPr="005D5B4C">
              <w:rPr>
                <w:b/>
                <w:bCs/>
                <w:sz w:val="24"/>
                <w:szCs w:val="24"/>
                <w:lang w:val="en-US"/>
              </w:rPr>
              <w:t>Paraxylene</w:t>
            </w:r>
            <w:proofErr w:type="spellEnd"/>
            <w:r w:rsidRPr="005D5B4C">
              <w:rPr>
                <w:b/>
                <w:bCs/>
                <w:sz w:val="24"/>
                <w:szCs w:val="24"/>
                <w:lang w:val="en-US"/>
              </w:rPr>
              <w:t xml:space="preserve"> Company (KPPC</w:t>
            </w:r>
            <w:r w:rsidR="005D5B4C" w:rsidRPr="005D5B4C">
              <w:rPr>
                <w:b/>
                <w:bCs/>
                <w:sz w:val="24"/>
                <w:szCs w:val="24"/>
                <w:lang w:val="en-US"/>
              </w:rPr>
              <w:t>)</w:t>
            </w:r>
            <w:r w:rsidR="005D5B4C">
              <w:rPr>
                <w:b/>
                <w:bCs/>
                <w:sz w:val="24"/>
                <w:szCs w:val="24"/>
                <w:lang w:val="en-US"/>
              </w:rPr>
              <w:t xml:space="preserve"> </w:t>
            </w:r>
            <w:r w:rsidR="005D5B4C" w:rsidRPr="005D5B4C">
              <w:rPr>
                <w:sz w:val="24"/>
                <w:szCs w:val="24"/>
                <w:lang w:val="en-US"/>
              </w:rPr>
              <w:t>production</w:t>
            </w:r>
            <w:r w:rsidR="005D5B4C" w:rsidRPr="005D5B4C">
              <w:rPr>
                <w:b/>
                <w:bCs/>
                <w:sz w:val="24"/>
                <w:szCs w:val="24"/>
                <w:lang w:val="en-US"/>
              </w:rPr>
              <w:t xml:space="preserve"> </w:t>
            </w:r>
            <w:r w:rsidR="005D5B4C" w:rsidRPr="005D5B4C">
              <w:rPr>
                <w:sz w:val="24"/>
                <w:szCs w:val="24"/>
                <w:lang w:val="en-US"/>
              </w:rPr>
              <w:t>performance was lower than planed due to output limitations, which requires the plant’s shut down in Q4; However, NIAT was higher than planned mainly due to high PX prices.</w:t>
            </w:r>
          </w:p>
          <w:p w:rsidR="00D5217C" w:rsidRPr="00D5217C" w:rsidRDefault="00D5217C" w:rsidP="00D5217C">
            <w:pPr>
              <w:spacing w:line="276" w:lineRule="auto"/>
              <w:ind w:left="450" w:right="342"/>
              <w:jc w:val="both"/>
              <w:rPr>
                <w:sz w:val="10"/>
                <w:szCs w:val="10"/>
                <w:lang w:val="en-US"/>
              </w:rPr>
            </w:pPr>
          </w:p>
          <w:p w:rsidR="00D5217C" w:rsidRPr="00875B99" w:rsidRDefault="00D5217C" w:rsidP="00D5217C">
            <w:pPr>
              <w:numPr>
                <w:ilvl w:val="1"/>
                <w:numId w:val="19"/>
              </w:numPr>
              <w:tabs>
                <w:tab w:val="clear" w:pos="1440"/>
                <w:tab w:val="num" w:pos="1260"/>
              </w:tabs>
              <w:spacing w:line="276" w:lineRule="auto"/>
              <w:ind w:left="450" w:right="342" w:hanging="450"/>
              <w:jc w:val="both"/>
              <w:rPr>
                <w:sz w:val="24"/>
                <w:szCs w:val="24"/>
                <w:lang w:val="en-US"/>
              </w:rPr>
            </w:pPr>
            <w:r w:rsidRPr="00875B99">
              <w:rPr>
                <w:b/>
                <w:bCs/>
                <w:sz w:val="24"/>
                <w:szCs w:val="24"/>
                <w:lang w:val="en-US"/>
              </w:rPr>
              <w:t>Kuwait Styrene Company (TKSC)</w:t>
            </w:r>
            <w:r w:rsidRPr="00875B99">
              <w:rPr>
                <w:sz w:val="24"/>
                <w:szCs w:val="24"/>
                <w:lang w:val="en-US"/>
              </w:rPr>
              <w:t xml:space="preserve"> is showing great performance and profitability that are exceeding management’s plans,</w:t>
            </w:r>
          </w:p>
          <w:p w:rsidR="00D5217C" w:rsidRPr="00D5217C" w:rsidRDefault="00D5217C" w:rsidP="00D5217C">
            <w:pPr>
              <w:spacing w:line="276" w:lineRule="auto"/>
              <w:ind w:right="342"/>
              <w:jc w:val="both"/>
              <w:rPr>
                <w:sz w:val="10"/>
                <w:szCs w:val="10"/>
                <w:lang w:val="en-US"/>
              </w:rPr>
            </w:pPr>
          </w:p>
          <w:p w:rsidR="00D5217C" w:rsidRDefault="00D5217C" w:rsidP="004C2F1D">
            <w:pPr>
              <w:numPr>
                <w:ilvl w:val="1"/>
                <w:numId w:val="20"/>
              </w:numPr>
              <w:tabs>
                <w:tab w:val="clear" w:pos="1440"/>
                <w:tab w:val="num" w:pos="1620"/>
              </w:tabs>
              <w:spacing w:line="276" w:lineRule="auto"/>
              <w:ind w:left="450" w:right="342" w:hanging="450"/>
              <w:jc w:val="both"/>
              <w:rPr>
                <w:sz w:val="24"/>
                <w:szCs w:val="24"/>
                <w:lang w:val="en-US"/>
              </w:rPr>
            </w:pPr>
            <w:r w:rsidRPr="00875B99">
              <w:rPr>
                <w:b/>
                <w:bCs/>
                <w:sz w:val="24"/>
                <w:szCs w:val="24"/>
                <w:lang w:val="en-US"/>
              </w:rPr>
              <w:t>United Oil Projects (UOP)</w:t>
            </w:r>
            <w:r w:rsidR="005D5B4C">
              <w:rPr>
                <w:b/>
                <w:bCs/>
                <w:sz w:val="24"/>
                <w:szCs w:val="24"/>
                <w:lang w:val="en-US"/>
              </w:rPr>
              <w:t xml:space="preserve"> -</w:t>
            </w:r>
            <w:r w:rsidR="005D5B4C">
              <w:rPr>
                <w:sz w:val="24"/>
                <w:szCs w:val="24"/>
                <w:lang w:val="en-US"/>
              </w:rPr>
              <w:t xml:space="preserve"> P</w:t>
            </w:r>
            <w:r w:rsidRPr="00875B99">
              <w:rPr>
                <w:sz w:val="24"/>
                <w:szCs w:val="24"/>
                <w:lang w:val="en-US"/>
              </w:rPr>
              <w:t>rofits are improving despite low performance of the chemical plant; GC-16 project is going on plan</w:t>
            </w:r>
            <w:r w:rsidR="004C2F1D">
              <w:rPr>
                <w:sz w:val="24"/>
                <w:szCs w:val="24"/>
                <w:lang w:val="en-US"/>
              </w:rPr>
              <w:t xml:space="preserve"> and project construction</w:t>
            </w:r>
            <w:r w:rsidRPr="00875B99">
              <w:rPr>
                <w:sz w:val="24"/>
                <w:szCs w:val="24"/>
                <w:lang w:val="en-US"/>
              </w:rPr>
              <w:t xml:space="preserve"> is expected to be completed by January 2013.</w:t>
            </w:r>
          </w:p>
          <w:p w:rsidR="00D5217C" w:rsidRPr="0024752F" w:rsidRDefault="00D5217C" w:rsidP="00D5217C">
            <w:pPr>
              <w:ind w:left="450" w:right="-180"/>
              <w:rPr>
                <w:sz w:val="20"/>
                <w:szCs w:val="20"/>
                <w:lang w:val="en-US"/>
              </w:rPr>
            </w:pPr>
          </w:p>
        </w:tc>
      </w:tr>
    </w:tbl>
    <w:p w:rsidR="0062765D" w:rsidRPr="00D5217C" w:rsidRDefault="0062765D" w:rsidP="00D5217C">
      <w:pPr>
        <w:tabs>
          <w:tab w:val="left" w:pos="6874"/>
        </w:tabs>
        <w:spacing w:before="240" w:line="480" w:lineRule="auto"/>
        <w:ind w:left="440"/>
        <w:rPr>
          <w:sz w:val="8"/>
          <w:szCs w:val="8"/>
          <w:u w:val="single"/>
          <w:lang w:val="en-US"/>
        </w:rPr>
      </w:pPr>
    </w:p>
    <w:p w:rsidR="007A035C" w:rsidRPr="0062765D" w:rsidRDefault="007A035C" w:rsidP="0062765D">
      <w:pPr>
        <w:tabs>
          <w:tab w:val="left" w:pos="6874"/>
        </w:tabs>
        <w:rPr>
          <w:sz w:val="18"/>
          <w:szCs w:val="18"/>
        </w:rPr>
      </w:pPr>
    </w:p>
    <w:tbl>
      <w:tblPr>
        <w:tblStyle w:val="TableGrid"/>
        <w:tblW w:w="11000" w:type="dxa"/>
        <w:tblInd w:w="628" w:type="dxa"/>
        <w:tblLook w:val="04A0"/>
      </w:tblPr>
      <w:tblGrid>
        <w:gridCol w:w="11000"/>
      </w:tblGrid>
      <w:tr w:rsidR="0062765D" w:rsidRPr="00875B99" w:rsidTr="00544C1D">
        <w:trPr>
          <w:trHeight w:val="518"/>
        </w:trPr>
        <w:tc>
          <w:tcPr>
            <w:tcW w:w="11000" w:type="dxa"/>
            <w:shd w:val="clear" w:color="auto" w:fill="C6D9F1" w:themeFill="text2" w:themeFillTint="33"/>
            <w:vAlign w:val="center"/>
          </w:tcPr>
          <w:p w:rsidR="007A035C" w:rsidRPr="0024752F" w:rsidRDefault="007A035C" w:rsidP="0024752F">
            <w:pPr>
              <w:pStyle w:val="ListParagraph"/>
              <w:numPr>
                <w:ilvl w:val="0"/>
                <w:numId w:val="26"/>
              </w:numPr>
              <w:tabs>
                <w:tab w:val="left" w:pos="6874"/>
              </w:tabs>
              <w:spacing w:line="276" w:lineRule="auto"/>
              <w:rPr>
                <w:b/>
                <w:bCs/>
                <w:sz w:val="26"/>
                <w:szCs w:val="26"/>
              </w:rPr>
            </w:pPr>
            <w:r w:rsidRPr="0024752F">
              <w:rPr>
                <w:b/>
                <w:bCs/>
                <w:sz w:val="26"/>
                <w:szCs w:val="26"/>
              </w:rPr>
              <w:t>Projects Under Development</w:t>
            </w:r>
          </w:p>
        </w:tc>
      </w:tr>
      <w:tr w:rsidR="00D5217C" w:rsidRPr="00875B99" w:rsidTr="00544C1D">
        <w:trPr>
          <w:trHeight w:val="1097"/>
        </w:trPr>
        <w:tc>
          <w:tcPr>
            <w:tcW w:w="11000" w:type="dxa"/>
          </w:tcPr>
          <w:p w:rsidR="007A035C" w:rsidRPr="00875B99" w:rsidRDefault="007A035C" w:rsidP="00B56BE6">
            <w:pPr>
              <w:numPr>
                <w:ilvl w:val="1"/>
                <w:numId w:val="22"/>
              </w:numPr>
              <w:tabs>
                <w:tab w:val="clear" w:pos="1440"/>
                <w:tab w:val="num" w:pos="1350"/>
              </w:tabs>
              <w:spacing w:before="240" w:line="276" w:lineRule="auto"/>
              <w:ind w:left="450" w:right="432" w:hanging="450"/>
              <w:rPr>
                <w:color w:val="000000" w:themeColor="text1"/>
                <w:sz w:val="24"/>
                <w:szCs w:val="24"/>
                <w:lang w:val="en-US"/>
              </w:rPr>
            </w:pPr>
            <w:r w:rsidRPr="00875B99">
              <w:rPr>
                <w:b/>
                <w:bCs/>
                <w:color w:val="000000" w:themeColor="text1"/>
                <w:sz w:val="24"/>
                <w:szCs w:val="24"/>
                <w:lang w:val="en-US"/>
              </w:rPr>
              <w:t xml:space="preserve">Algeria Methanol </w:t>
            </w:r>
            <w:r w:rsidR="00B56BE6" w:rsidRPr="00875B99">
              <w:rPr>
                <w:b/>
                <w:bCs/>
                <w:color w:val="000000" w:themeColor="text1"/>
                <w:sz w:val="24"/>
                <w:szCs w:val="24"/>
                <w:lang w:val="en-US"/>
              </w:rPr>
              <w:t>- QPIC</w:t>
            </w:r>
            <w:r w:rsidRPr="00875B99">
              <w:rPr>
                <w:color w:val="000000" w:themeColor="text1"/>
                <w:sz w:val="24"/>
                <w:szCs w:val="24"/>
                <w:lang w:val="en-US"/>
              </w:rPr>
              <w:t xml:space="preserve"> is </w:t>
            </w:r>
            <w:r w:rsidR="00B56BE6">
              <w:rPr>
                <w:color w:val="000000" w:themeColor="text1"/>
                <w:sz w:val="24"/>
                <w:szCs w:val="24"/>
                <w:lang w:val="en-US"/>
              </w:rPr>
              <w:t xml:space="preserve">winding off its investment </w:t>
            </w:r>
            <w:proofErr w:type="gramStart"/>
            <w:r w:rsidR="00B56BE6">
              <w:rPr>
                <w:color w:val="000000" w:themeColor="text1"/>
                <w:sz w:val="24"/>
                <w:szCs w:val="24"/>
                <w:lang w:val="en-US"/>
              </w:rPr>
              <w:t xml:space="preserve">in </w:t>
            </w:r>
            <w:r w:rsidRPr="00875B99">
              <w:rPr>
                <w:color w:val="000000" w:themeColor="text1"/>
                <w:sz w:val="24"/>
                <w:szCs w:val="24"/>
                <w:lang w:val="en-US"/>
              </w:rPr>
              <w:t xml:space="preserve"> ALMET</w:t>
            </w:r>
            <w:proofErr w:type="gramEnd"/>
            <w:r w:rsidRPr="00875B99">
              <w:rPr>
                <w:color w:val="000000" w:themeColor="text1"/>
                <w:sz w:val="24"/>
                <w:szCs w:val="24"/>
                <w:lang w:val="en-US"/>
              </w:rPr>
              <w:t xml:space="preserve"> </w:t>
            </w:r>
            <w:r w:rsidR="00B56BE6">
              <w:rPr>
                <w:color w:val="000000" w:themeColor="text1"/>
                <w:sz w:val="24"/>
                <w:szCs w:val="24"/>
                <w:lang w:val="en-US"/>
              </w:rPr>
              <w:t>and will request a second reduction in the share c</w:t>
            </w:r>
            <w:r w:rsidRPr="00875B99">
              <w:rPr>
                <w:color w:val="000000" w:themeColor="text1"/>
                <w:sz w:val="24"/>
                <w:szCs w:val="24"/>
                <w:lang w:val="en-US"/>
              </w:rPr>
              <w:t>apital</w:t>
            </w:r>
            <w:r w:rsidR="00B56BE6">
              <w:rPr>
                <w:color w:val="000000" w:themeColor="text1"/>
                <w:sz w:val="24"/>
                <w:szCs w:val="24"/>
                <w:lang w:val="en-US"/>
              </w:rPr>
              <w:t xml:space="preserve"> in October. QPIC expects </w:t>
            </w:r>
            <w:r w:rsidR="00B56BE6" w:rsidRPr="00875B99">
              <w:rPr>
                <w:color w:val="000000" w:themeColor="text1"/>
                <w:sz w:val="24"/>
                <w:szCs w:val="24"/>
                <w:lang w:val="en-US"/>
              </w:rPr>
              <w:t>to</w:t>
            </w:r>
            <w:r w:rsidR="00B56BE6">
              <w:rPr>
                <w:color w:val="000000" w:themeColor="text1"/>
                <w:sz w:val="24"/>
                <w:szCs w:val="24"/>
                <w:lang w:val="en-US"/>
              </w:rPr>
              <w:t xml:space="preserve"> receive its share of the first capital reduction in the fourth quarter of 2011.</w:t>
            </w:r>
            <w:r w:rsidR="00875B99" w:rsidRPr="00875B99">
              <w:rPr>
                <w:color w:val="000000" w:themeColor="text1"/>
                <w:sz w:val="24"/>
                <w:szCs w:val="24"/>
                <w:lang w:val="en-US"/>
              </w:rPr>
              <w:br/>
            </w:r>
          </w:p>
          <w:p w:rsidR="007A035C" w:rsidRPr="00875B99" w:rsidRDefault="007A035C" w:rsidP="004C2F1D">
            <w:pPr>
              <w:numPr>
                <w:ilvl w:val="1"/>
                <w:numId w:val="22"/>
              </w:numPr>
              <w:tabs>
                <w:tab w:val="clear" w:pos="1440"/>
                <w:tab w:val="num" w:pos="1350"/>
              </w:tabs>
              <w:spacing w:line="276" w:lineRule="auto"/>
              <w:ind w:left="450" w:right="432" w:hanging="450"/>
              <w:jc w:val="both"/>
              <w:rPr>
                <w:color w:val="000000" w:themeColor="text1"/>
                <w:sz w:val="24"/>
                <w:szCs w:val="24"/>
                <w:lang w:val="en-US"/>
              </w:rPr>
            </w:pPr>
            <w:r w:rsidRPr="00875B99">
              <w:rPr>
                <w:b/>
                <w:bCs/>
                <w:color w:val="000000" w:themeColor="text1"/>
                <w:sz w:val="24"/>
                <w:szCs w:val="24"/>
                <w:lang w:val="en-US"/>
              </w:rPr>
              <w:t xml:space="preserve">PTA-PET - </w:t>
            </w:r>
            <w:r w:rsidRPr="00875B99">
              <w:rPr>
                <w:color w:val="000000" w:themeColor="text1"/>
                <w:sz w:val="24"/>
                <w:szCs w:val="24"/>
                <w:lang w:val="en-US"/>
              </w:rPr>
              <w:t xml:space="preserve">Royal Commission of </w:t>
            </w:r>
            <w:proofErr w:type="spellStart"/>
            <w:r w:rsidRPr="00875B99">
              <w:rPr>
                <w:color w:val="000000" w:themeColor="text1"/>
                <w:sz w:val="24"/>
                <w:szCs w:val="24"/>
                <w:lang w:val="en-US"/>
              </w:rPr>
              <w:t>Jubail</w:t>
            </w:r>
            <w:proofErr w:type="spellEnd"/>
            <w:r w:rsidRPr="00875B99">
              <w:rPr>
                <w:color w:val="000000" w:themeColor="text1"/>
                <w:sz w:val="24"/>
                <w:szCs w:val="24"/>
                <w:lang w:val="en-US"/>
              </w:rPr>
              <w:t xml:space="preserve"> and </w:t>
            </w:r>
            <w:proofErr w:type="spellStart"/>
            <w:r w:rsidRPr="00875B99">
              <w:rPr>
                <w:color w:val="000000" w:themeColor="text1"/>
                <w:sz w:val="24"/>
                <w:szCs w:val="24"/>
                <w:lang w:val="en-US"/>
              </w:rPr>
              <w:t>Yanbu</w:t>
            </w:r>
            <w:proofErr w:type="spellEnd"/>
            <w:r w:rsidRPr="00875B99">
              <w:rPr>
                <w:color w:val="000000" w:themeColor="text1"/>
                <w:sz w:val="24"/>
                <w:szCs w:val="24"/>
                <w:lang w:val="en-US"/>
              </w:rPr>
              <w:t xml:space="preserve"> in KSA welcomed QPIC’s request to establish the project in </w:t>
            </w:r>
            <w:proofErr w:type="spellStart"/>
            <w:r w:rsidRPr="00875B99">
              <w:rPr>
                <w:color w:val="000000" w:themeColor="text1"/>
                <w:sz w:val="24"/>
                <w:szCs w:val="24"/>
                <w:lang w:val="en-US"/>
              </w:rPr>
              <w:t>Jubail</w:t>
            </w:r>
            <w:proofErr w:type="spellEnd"/>
            <w:r w:rsidRPr="00875B99">
              <w:rPr>
                <w:color w:val="000000" w:themeColor="text1"/>
                <w:sz w:val="24"/>
                <w:szCs w:val="24"/>
                <w:lang w:val="en-US"/>
              </w:rPr>
              <w:t xml:space="preserve"> Industrial </w:t>
            </w:r>
            <w:r w:rsidR="004C2F1D">
              <w:rPr>
                <w:color w:val="000000" w:themeColor="text1"/>
                <w:sz w:val="24"/>
                <w:szCs w:val="24"/>
                <w:lang w:val="en-US"/>
              </w:rPr>
              <w:t>City</w:t>
            </w:r>
            <w:r w:rsidRPr="00875B99">
              <w:rPr>
                <w:color w:val="000000" w:themeColor="text1"/>
                <w:sz w:val="24"/>
                <w:szCs w:val="24"/>
                <w:lang w:val="en-US"/>
              </w:rPr>
              <w:t xml:space="preserve">. QPIC is communicating with world leading consulting firms to conduct project’s detailed feasibility study </w:t>
            </w:r>
            <w:r w:rsidR="004C2F1D">
              <w:rPr>
                <w:color w:val="000000" w:themeColor="text1"/>
                <w:sz w:val="24"/>
                <w:szCs w:val="24"/>
                <w:lang w:val="en-US"/>
              </w:rPr>
              <w:t xml:space="preserve">and owner’s advisor, as well as </w:t>
            </w:r>
            <w:r w:rsidRPr="00875B99">
              <w:rPr>
                <w:color w:val="000000" w:themeColor="text1"/>
                <w:sz w:val="24"/>
                <w:szCs w:val="24"/>
                <w:lang w:val="en-US"/>
              </w:rPr>
              <w:t xml:space="preserve">engage with a technical partner. </w:t>
            </w:r>
          </w:p>
          <w:p w:rsidR="007A035C" w:rsidRPr="0024752F" w:rsidRDefault="007A035C" w:rsidP="00875B99">
            <w:pPr>
              <w:tabs>
                <w:tab w:val="left" w:pos="6874"/>
              </w:tabs>
              <w:spacing w:line="276" w:lineRule="auto"/>
              <w:rPr>
                <w:sz w:val="20"/>
                <w:szCs w:val="20"/>
              </w:rPr>
            </w:pPr>
          </w:p>
        </w:tc>
      </w:tr>
    </w:tbl>
    <w:p w:rsidR="007A035C" w:rsidRPr="0062765D" w:rsidRDefault="007A035C" w:rsidP="00875B99">
      <w:pPr>
        <w:tabs>
          <w:tab w:val="left" w:pos="6874"/>
        </w:tabs>
        <w:ind w:left="1170" w:right="450"/>
        <w:rPr>
          <w:sz w:val="18"/>
          <w:szCs w:val="18"/>
        </w:rPr>
      </w:pPr>
    </w:p>
    <w:tbl>
      <w:tblPr>
        <w:tblStyle w:val="TableGrid"/>
        <w:tblW w:w="11000" w:type="dxa"/>
        <w:tblInd w:w="628" w:type="dxa"/>
        <w:tblLook w:val="04A0"/>
      </w:tblPr>
      <w:tblGrid>
        <w:gridCol w:w="11000"/>
      </w:tblGrid>
      <w:tr w:rsidR="0062765D" w:rsidRPr="00875B99" w:rsidTr="00544C1D">
        <w:trPr>
          <w:trHeight w:val="518"/>
        </w:trPr>
        <w:tc>
          <w:tcPr>
            <w:tcW w:w="11000" w:type="dxa"/>
            <w:shd w:val="clear" w:color="auto" w:fill="C6D9F1" w:themeFill="text2" w:themeFillTint="33"/>
            <w:vAlign w:val="center"/>
          </w:tcPr>
          <w:p w:rsidR="007A035C" w:rsidRPr="0024752F" w:rsidRDefault="007A035C" w:rsidP="0024752F">
            <w:pPr>
              <w:pStyle w:val="ListParagraph"/>
              <w:numPr>
                <w:ilvl w:val="0"/>
                <w:numId w:val="26"/>
              </w:numPr>
              <w:tabs>
                <w:tab w:val="left" w:pos="6874"/>
              </w:tabs>
              <w:rPr>
                <w:b/>
                <w:bCs/>
                <w:sz w:val="26"/>
                <w:szCs w:val="26"/>
              </w:rPr>
            </w:pPr>
            <w:r w:rsidRPr="0024752F">
              <w:rPr>
                <w:b/>
                <w:bCs/>
                <w:sz w:val="26"/>
                <w:szCs w:val="26"/>
              </w:rPr>
              <w:t>Future Outlook</w:t>
            </w:r>
          </w:p>
        </w:tc>
      </w:tr>
      <w:tr w:rsidR="00D5217C" w:rsidRPr="00875B99" w:rsidTr="00544C1D">
        <w:trPr>
          <w:trHeight w:val="1097"/>
        </w:trPr>
        <w:tc>
          <w:tcPr>
            <w:tcW w:w="11000" w:type="dxa"/>
          </w:tcPr>
          <w:p w:rsidR="007A035C" w:rsidRPr="0024752F" w:rsidRDefault="007A035C" w:rsidP="0024752F">
            <w:pPr>
              <w:spacing w:line="276" w:lineRule="auto"/>
              <w:rPr>
                <w:sz w:val="20"/>
                <w:szCs w:val="20"/>
                <w:lang w:val="en-US"/>
              </w:rPr>
            </w:pPr>
          </w:p>
          <w:p w:rsidR="007A035C" w:rsidRPr="000B0599" w:rsidRDefault="007A035C" w:rsidP="0024752F">
            <w:pPr>
              <w:pStyle w:val="ListParagraph"/>
              <w:numPr>
                <w:ilvl w:val="1"/>
                <w:numId w:val="12"/>
              </w:numPr>
              <w:tabs>
                <w:tab w:val="clear" w:pos="1440"/>
                <w:tab w:val="num" w:pos="366"/>
              </w:tabs>
              <w:spacing w:line="276" w:lineRule="auto"/>
              <w:ind w:left="450" w:right="252"/>
              <w:jc w:val="both"/>
              <w:rPr>
                <w:sz w:val="24"/>
                <w:szCs w:val="24"/>
                <w:lang w:val="en-US"/>
              </w:rPr>
            </w:pPr>
            <w:r w:rsidRPr="000B0599">
              <w:rPr>
                <w:sz w:val="24"/>
                <w:szCs w:val="24"/>
                <w:lang w:val="en-US"/>
              </w:rPr>
              <w:t xml:space="preserve">Discussions are </w:t>
            </w:r>
            <w:r w:rsidR="000B0599" w:rsidRPr="000B0599">
              <w:rPr>
                <w:sz w:val="24"/>
                <w:szCs w:val="24"/>
                <w:lang w:val="en-US"/>
              </w:rPr>
              <w:t>on</w:t>
            </w:r>
            <w:r w:rsidR="000B0599">
              <w:rPr>
                <w:sz w:val="24"/>
                <w:szCs w:val="24"/>
                <w:lang w:val="en-US"/>
              </w:rPr>
              <w:t>go</w:t>
            </w:r>
            <w:r w:rsidR="000B0599" w:rsidRPr="000B0599">
              <w:rPr>
                <w:sz w:val="24"/>
                <w:szCs w:val="24"/>
                <w:lang w:val="en-US"/>
              </w:rPr>
              <w:t>ing</w:t>
            </w:r>
            <w:r w:rsidRPr="000B0599">
              <w:rPr>
                <w:sz w:val="24"/>
                <w:szCs w:val="24"/>
                <w:lang w:val="en-US"/>
              </w:rPr>
              <w:t xml:space="preserve"> with </w:t>
            </w:r>
            <w:r w:rsidR="000B0599">
              <w:rPr>
                <w:sz w:val="24"/>
                <w:szCs w:val="24"/>
                <w:lang w:val="en-US"/>
              </w:rPr>
              <w:t xml:space="preserve">selected </w:t>
            </w:r>
            <w:r w:rsidRPr="000B0599">
              <w:rPr>
                <w:sz w:val="24"/>
                <w:szCs w:val="24"/>
                <w:lang w:val="en-US"/>
              </w:rPr>
              <w:t>banks for Credit Facilities,</w:t>
            </w:r>
          </w:p>
          <w:p w:rsidR="0024752F" w:rsidRPr="0024752F" w:rsidRDefault="0024752F" w:rsidP="0024752F">
            <w:pPr>
              <w:ind w:left="90" w:right="252"/>
              <w:jc w:val="both"/>
              <w:rPr>
                <w:color w:val="FF0000"/>
                <w:sz w:val="16"/>
                <w:szCs w:val="16"/>
                <w:lang w:val="en-US"/>
              </w:rPr>
            </w:pPr>
          </w:p>
          <w:p w:rsidR="007A035C" w:rsidRDefault="007A035C" w:rsidP="0024752F">
            <w:pPr>
              <w:pStyle w:val="ListParagraph"/>
              <w:numPr>
                <w:ilvl w:val="1"/>
                <w:numId w:val="12"/>
              </w:numPr>
              <w:tabs>
                <w:tab w:val="clear" w:pos="1440"/>
                <w:tab w:val="num" w:pos="360"/>
              </w:tabs>
              <w:spacing w:line="276" w:lineRule="auto"/>
              <w:ind w:left="360" w:right="252" w:hanging="270"/>
              <w:jc w:val="both"/>
              <w:rPr>
                <w:sz w:val="24"/>
                <w:szCs w:val="24"/>
                <w:lang w:val="en-US"/>
              </w:rPr>
            </w:pPr>
            <w:r w:rsidRPr="00875B99">
              <w:rPr>
                <w:sz w:val="24"/>
                <w:szCs w:val="24"/>
                <w:lang w:val="en-US"/>
              </w:rPr>
              <w:t>Greater Equate profitability is expected to exceed last year’s due to the rise in demand and prices of the products.</w:t>
            </w:r>
          </w:p>
          <w:p w:rsidR="0024752F" w:rsidRPr="0024752F" w:rsidRDefault="0024752F" w:rsidP="0024752F">
            <w:pPr>
              <w:ind w:right="252"/>
              <w:jc w:val="both"/>
              <w:rPr>
                <w:sz w:val="16"/>
                <w:szCs w:val="16"/>
                <w:lang w:val="en-US"/>
              </w:rPr>
            </w:pPr>
          </w:p>
          <w:p w:rsidR="007A035C" w:rsidRDefault="007A035C" w:rsidP="0024752F">
            <w:pPr>
              <w:pStyle w:val="ListParagraph"/>
              <w:numPr>
                <w:ilvl w:val="1"/>
                <w:numId w:val="12"/>
              </w:numPr>
              <w:tabs>
                <w:tab w:val="clear" w:pos="1440"/>
                <w:tab w:val="num" w:pos="366"/>
              </w:tabs>
              <w:spacing w:line="276" w:lineRule="auto"/>
              <w:ind w:left="450" w:right="252"/>
              <w:jc w:val="both"/>
              <w:rPr>
                <w:sz w:val="24"/>
                <w:szCs w:val="24"/>
                <w:lang w:val="en-US"/>
              </w:rPr>
            </w:pPr>
            <w:r w:rsidRPr="00875B99">
              <w:rPr>
                <w:sz w:val="24"/>
                <w:szCs w:val="24"/>
                <w:lang w:val="en-US"/>
              </w:rPr>
              <w:t>UOP is expected to enhance its profitability from GC 16 project,</w:t>
            </w:r>
          </w:p>
          <w:p w:rsidR="0024752F" w:rsidRPr="0024752F" w:rsidRDefault="0024752F" w:rsidP="0024752F">
            <w:pPr>
              <w:ind w:right="252"/>
              <w:jc w:val="both"/>
              <w:rPr>
                <w:sz w:val="16"/>
                <w:szCs w:val="16"/>
                <w:lang w:val="en-US"/>
              </w:rPr>
            </w:pPr>
          </w:p>
          <w:p w:rsidR="007A035C" w:rsidRPr="00875B99" w:rsidRDefault="007A035C" w:rsidP="004C2F1D">
            <w:pPr>
              <w:pStyle w:val="ListParagraph"/>
              <w:numPr>
                <w:ilvl w:val="1"/>
                <w:numId w:val="12"/>
              </w:numPr>
              <w:tabs>
                <w:tab w:val="clear" w:pos="1440"/>
                <w:tab w:val="num" w:pos="366"/>
              </w:tabs>
              <w:spacing w:line="276" w:lineRule="auto"/>
              <w:ind w:left="450" w:right="252"/>
              <w:jc w:val="both"/>
              <w:rPr>
                <w:sz w:val="24"/>
                <w:szCs w:val="24"/>
                <w:lang w:val="en-US"/>
              </w:rPr>
            </w:pPr>
            <w:r w:rsidRPr="00875B99">
              <w:rPr>
                <w:sz w:val="24"/>
                <w:szCs w:val="24"/>
                <w:lang w:val="en-US"/>
              </w:rPr>
              <w:t xml:space="preserve">QPIC is looking at many acquisition opportunities in the GCC </w:t>
            </w:r>
            <w:r w:rsidR="004C2F1D">
              <w:rPr>
                <w:sz w:val="24"/>
                <w:szCs w:val="24"/>
                <w:lang w:val="en-US"/>
              </w:rPr>
              <w:t>region</w:t>
            </w:r>
            <w:r w:rsidRPr="00875B99">
              <w:rPr>
                <w:sz w:val="24"/>
                <w:szCs w:val="24"/>
                <w:lang w:val="en-US"/>
              </w:rPr>
              <w:t xml:space="preserve"> in collaboration with HSBC to source new opportunities. </w:t>
            </w:r>
          </w:p>
          <w:p w:rsidR="007A035C" w:rsidRPr="0024752F" w:rsidRDefault="007A035C" w:rsidP="00875B99">
            <w:pPr>
              <w:tabs>
                <w:tab w:val="left" w:pos="6874"/>
              </w:tabs>
              <w:rPr>
                <w:sz w:val="20"/>
                <w:szCs w:val="20"/>
                <w:lang w:val="en-US"/>
              </w:rPr>
            </w:pPr>
          </w:p>
        </w:tc>
      </w:tr>
    </w:tbl>
    <w:p w:rsidR="00F75C4F" w:rsidRPr="0062765D" w:rsidRDefault="00F75C4F" w:rsidP="00875B99">
      <w:pPr>
        <w:rPr>
          <w:sz w:val="18"/>
          <w:szCs w:val="18"/>
        </w:rPr>
      </w:pPr>
    </w:p>
    <w:tbl>
      <w:tblPr>
        <w:tblStyle w:val="TableGrid"/>
        <w:tblW w:w="11000" w:type="dxa"/>
        <w:tblInd w:w="628" w:type="dxa"/>
        <w:tblLook w:val="04A0"/>
      </w:tblPr>
      <w:tblGrid>
        <w:gridCol w:w="11000"/>
      </w:tblGrid>
      <w:tr w:rsidR="0062765D" w:rsidRPr="00875B99" w:rsidTr="00544C1D">
        <w:trPr>
          <w:trHeight w:val="518"/>
        </w:trPr>
        <w:tc>
          <w:tcPr>
            <w:tcW w:w="11000" w:type="dxa"/>
            <w:shd w:val="clear" w:color="auto" w:fill="C6D9F1" w:themeFill="text2" w:themeFillTint="33"/>
            <w:vAlign w:val="center"/>
          </w:tcPr>
          <w:p w:rsidR="007A035C" w:rsidRPr="0024752F" w:rsidRDefault="005D5B4C" w:rsidP="0024752F">
            <w:pPr>
              <w:pStyle w:val="ListParagraph"/>
              <w:numPr>
                <w:ilvl w:val="0"/>
                <w:numId w:val="26"/>
              </w:numPr>
              <w:tabs>
                <w:tab w:val="left" w:pos="6874"/>
              </w:tabs>
              <w:rPr>
                <w:b/>
                <w:bCs/>
                <w:sz w:val="26"/>
                <w:szCs w:val="26"/>
              </w:rPr>
            </w:pPr>
            <w:r>
              <w:rPr>
                <w:b/>
                <w:bCs/>
                <w:sz w:val="26"/>
                <w:szCs w:val="26"/>
              </w:rPr>
              <w:t>Other News and E</w:t>
            </w:r>
            <w:r w:rsidR="007A035C" w:rsidRPr="0024752F">
              <w:rPr>
                <w:b/>
                <w:bCs/>
                <w:sz w:val="26"/>
                <w:szCs w:val="26"/>
              </w:rPr>
              <w:t>vents</w:t>
            </w:r>
          </w:p>
        </w:tc>
      </w:tr>
      <w:tr w:rsidR="00D5217C" w:rsidRPr="00875B99" w:rsidTr="00544C1D">
        <w:trPr>
          <w:trHeight w:val="1097"/>
        </w:trPr>
        <w:tc>
          <w:tcPr>
            <w:tcW w:w="11000" w:type="dxa"/>
          </w:tcPr>
          <w:p w:rsidR="007A035C" w:rsidRPr="0024752F" w:rsidRDefault="007A035C" w:rsidP="0024752F">
            <w:pPr>
              <w:bidi/>
              <w:spacing w:line="276" w:lineRule="auto"/>
              <w:jc w:val="right"/>
              <w:rPr>
                <w:sz w:val="20"/>
                <w:szCs w:val="20"/>
                <w:lang w:val="en-US"/>
              </w:rPr>
            </w:pPr>
          </w:p>
          <w:p w:rsidR="0024752F" w:rsidRDefault="007A035C" w:rsidP="0024752F">
            <w:pPr>
              <w:numPr>
                <w:ilvl w:val="1"/>
                <w:numId w:val="25"/>
              </w:numPr>
              <w:tabs>
                <w:tab w:val="clear" w:pos="1440"/>
                <w:tab w:val="left" w:pos="450"/>
                <w:tab w:val="num" w:pos="1350"/>
              </w:tabs>
              <w:spacing w:line="276" w:lineRule="auto"/>
              <w:ind w:left="360"/>
              <w:rPr>
                <w:rFonts w:cstheme="minorHAnsi"/>
                <w:sz w:val="24"/>
                <w:szCs w:val="24"/>
                <w:lang w:val="en-US"/>
              </w:rPr>
            </w:pPr>
            <w:r w:rsidRPr="00875B99">
              <w:rPr>
                <w:rFonts w:cstheme="minorHAnsi"/>
                <w:sz w:val="24"/>
                <w:szCs w:val="24"/>
                <w:lang w:val="en-US"/>
              </w:rPr>
              <w:t>QPIC Chairman</w:t>
            </w:r>
            <w:r w:rsidR="005D5B4C">
              <w:rPr>
                <w:rFonts w:cstheme="minorHAnsi"/>
                <w:sz w:val="24"/>
                <w:szCs w:val="24"/>
                <w:lang w:val="en-US"/>
              </w:rPr>
              <w:t xml:space="preserve"> was</w:t>
            </w:r>
            <w:r w:rsidRPr="00875B99">
              <w:rPr>
                <w:rFonts w:cstheme="minorHAnsi"/>
                <w:sz w:val="24"/>
                <w:szCs w:val="24"/>
                <w:lang w:val="en-US"/>
              </w:rPr>
              <w:t xml:space="preserve"> featured and interviewed in “Kuwait’s 50</w:t>
            </w:r>
            <w:r w:rsidRPr="00875B99">
              <w:rPr>
                <w:rFonts w:cstheme="minorHAnsi"/>
                <w:sz w:val="24"/>
                <w:szCs w:val="24"/>
                <w:vertAlign w:val="superscript"/>
                <w:lang w:val="en-US"/>
              </w:rPr>
              <w:t>th</w:t>
            </w:r>
            <w:r w:rsidRPr="00875B99">
              <w:rPr>
                <w:rFonts w:cstheme="minorHAnsi"/>
                <w:sz w:val="24"/>
                <w:szCs w:val="24"/>
                <w:lang w:val="en-US"/>
              </w:rPr>
              <w:t xml:space="preserve"> Anniversary Report </w:t>
            </w:r>
            <w:r w:rsidR="005D5B4C" w:rsidRPr="00875B99">
              <w:rPr>
                <w:rFonts w:cstheme="minorHAnsi"/>
                <w:sz w:val="24"/>
                <w:szCs w:val="24"/>
                <w:lang w:val="en-US"/>
              </w:rPr>
              <w:t>“publication</w:t>
            </w:r>
            <w:r w:rsidR="001F1D67">
              <w:rPr>
                <w:rFonts w:cstheme="minorHAnsi"/>
                <w:sz w:val="24"/>
                <w:szCs w:val="24"/>
                <w:lang w:val="en-US"/>
              </w:rPr>
              <w:t xml:space="preserve"> by First Magazine that was published in July 2011.</w:t>
            </w:r>
          </w:p>
          <w:p w:rsidR="0024752F" w:rsidRPr="0024752F" w:rsidRDefault="0024752F" w:rsidP="0024752F">
            <w:pPr>
              <w:tabs>
                <w:tab w:val="left" w:pos="450"/>
              </w:tabs>
              <w:spacing w:line="276" w:lineRule="auto"/>
              <w:rPr>
                <w:rFonts w:cstheme="minorHAnsi"/>
                <w:sz w:val="16"/>
                <w:szCs w:val="16"/>
                <w:lang w:val="en-US"/>
              </w:rPr>
            </w:pPr>
          </w:p>
          <w:p w:rsidR="007A035C" w:rsidRPr="00D5217C" w:rsidRDefault="007A035C" w:rsidP="0062765D">
            <w:pPr>
              <w:numPr>
                <w:ilvl w:val="1"/>
                <w:numId w:val="25"/>
              </w:numPr>
              <w:tabs>
                <w:tab w:val="clear" w:pos="1440"/>
                <w:tab w:val="left" w:pos="450"/>
                <w:tab w:val="num" w:pos="1350"/>
              </w:tabs>
              <w:spacing w:line="276" w:lineRule="auto"/>
              <w:ind w:left="360"/>
              <w:rPr>
                <w:rFonts w:cstheme="minorHAnsi"/>
                <w:sz w:val="24"/>
                <w:szCs w:val="24"/>
                <w:lang w:val="en-US"/>
              </w:rPr>
            </w:pPr>
            <w:r w:rsidRPr="00875B99">
              <w:rPr>
                <w:rFonts w:cstheme="minorHAnsi"/>
                <w:sz w:val="24"/>
                <w:szCs w:val="24"/>
              </w:rPr>
              <w:t xml:space="preserve">QPIC will sponsor </w:t>
            </w:r>
            <w:hyperlink r:id="rId9" w:history="1">
              <w:r w:rsidRPr="00875B99">
                <w:rPr>
                  <w:rStyle w:val="Hyperlink"/>
                  <w:rFonts w:cstheme="minorHAnsi"/>
                  <w:sz w:val="24"/>
                  <w:szCs w:val="24"/>
                </w:rPr>
                <w:t>The Oil and Money 2011</w:t>
              </w:r>
            </w:hyperlink>
            <w:r w:rsidRPr="00875B99">
              <w:rPr>
                <w:rFonts w:cstheme="minorHAnsi"/>
                <w:sz w:val="24"/>
                <w:szCs w:val="24"/>
              </w:rPr>
              <w:t xml:space="preserve"> Conference that will take place in the United Kingdom – London in October</w:t>
            </w:r>
            <w:r w:rsidR="001F1D67">
              <w:rPr>
                <w:rFonts w:cstheme="minorHAnsi"/>
                <w:sz w:val="24"/>
                <w:szCs w:val="24"/>
              </w:rPr>
              <w:t xml:space="preserve"> 2011</w:t>
            </w:r>
            <w:r w:rsidRPr="00875B99">
              <w:rPr>
                <w:rFonts w:cstheme="minorHAnsi"/>
                <w:sz w:val="24"/>
                <w:szCs w:val="24"/>
              </w:rPr>
              <w:t>.</w:t>
            </w:r>
          </w:p>
          <w:p w:rsidR="00D5217C" w:rsidRPr="00D5217C" w:rsidRDefault="00D5217C" w:rsidP="00D5217C">
            <w:pPr>
              <w:tabs>
                <w:tab w:val="left" w:pos="450"/>
              </w:tabs>
              <w:spacing w:line="276" w:lineRule="auto"/>
              <w:rPr>
                <w:rFonts w:cstheme="minorHAnsi"/>
                <w:sz w:val="20"/>
                <w:szCs w:val="20"/>
                <w:lang w:val="en-US"/>
              </w:rPr>
            </w:pPr>
          </w:p>
        </w:tc>
      </w:tr>
    </w:tbl>
    <w:p w:rsidR="00E220C1" w:rsidRPr="00875B99" w:rsidRDefault="00E220C1" w:rsidP="0062765D">
      <w:pPr>
        <w:tabs>
          <w:tab w:val="left" w:pos="8124"/>
        </w:tabs>
        <w:rPr>
          <w:sz w:val="26"/>
          <w:szCs w:val="26"/>
        </w:rPr>
      </w:pPr>
    </w:p>
    <w:sectPr w:rsidR="00E220C1" w:rsidRPr="00875B99" w:rsidSect="00544C1D">
      <w:headerReference w:type="even" r:id="rId10"/>
      <w:headerReference w:type="default" r:id="rId11"/>
      <w:pgSz w:w="12240" w:h="15840"/>
      <w:pgMar w:top="1442" w:right="250" w:bottom="1440" w:left="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1F" w:rsidRDefault="005B131F" w:rsidP="008D360B">
      <w:pPr>
        <w:spacing w:after="0" w:line="240" w:lineRule="auto"/>
      </w:pPr>
      <w:r>
        <w:separator/>
      </w:r>
    </w:p>
  </w:endnote>
  <w:endnote w:type="continuationSeparator" w:id="0">
    <w:p w:rsidR="005B131F" w:rsidRDefault="005B131F" w:rsidP="008D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1F" w:rsidRDefault="005B131F" w:rsidP="008D360B">
      <w:pPr>
        <w:spacing w:after="0" w:line="240" w:lineRule="auto"/>
      </w:pPr>
      <w:r>
        <w:separator/>
      </w:r>
    </w:p>
  </w:footnote>
  <w:footnote w:type="continuationSeparator" w:id="0">
    <w:p w:rsidR="005B131F" w:rsidRDefault="005B131F" w:rsidP="008D3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2F" w:rsidRDefault="0024752F" w:rsidP="0024752F">
    <w:pPr>
      <w:pStyle w:val="Header"/>
      <w:jc w:val="center"/>
    </w:pPr>
  </w:p>
  <w:p w:rsidR="0062765D" w:rsidRDefault="0062765D" w:rsidP="0024752F">
    <w:pPr>
      <w:pStyle w:val="Header"/>
      <w:jc w:val="center"/>
    </w:pPr>
  </w:p>
  <w:p w:rsidR="0024752F" w:rsidRDefault="0062765D" w:rsidP="0024752F">
    <w:pPr>
      <w:pStyle w:val="Header"/>
      <w:jc w:val="center"/>
    </w:pPr>
    <w:r w:rsidRPr="0062765D">
      <w:rPr>
        <w:noProof/>
        <w:lang w:val="en-US" w:bidi="ar-SA"/>
      </w:rPr>
      <w:drawing>
        <wp:inline distT="0" distB="0" distL="0" distR="0">
          <wp:extent cx="2082257" cy="516053"/>
          <wp:effectExtent l="19050" t="0" r="0" b="0"/>
          <wp:docPr id="15" name="Picture 1" descr="cid:image002.jpg@01CC93DC.CF46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93DC.CF464980"/>
                  <pic:cNvPicPr>
                    <a:picLocks noChangeAspect="1" noChangeArrowheads="1"/>
                  </pic:cNvPicPr>
                </pic:nvPicPr>
                <pic:blipFill>
                  <a:blip r:embed="rId1" r:link="rId2"/>
                  <a:srcRect/>
                  <a:stretch>
                    <a:fillRect/>
                  </a:stretch>
                </pic:blipFill>
                <pic:spPr bwMode="auto">
                  <a:xfrm>
                    <a:off x="0" y="0"/>
                    <a:ext cx="2082567" cy="5161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2F" w:rsidRDefault="0024752F" w:rsidP="0024752F">
    <w:pPr>
      <w:pStyle w:val="Header"/>
      <w:jc w:val="center"/>
      <w:rPr>
        <w:sz w:val="18"/>
        <w:szCs w:val="18"/>
      </w:rPr>
    </w:pPr>
  </w:p>
  <w:p w:rsidR="0062765D" w:rsidRDefault="0062765D" w:rsidP="0024752F">
    <w:pPr>
      <w:pStyle w:val="Header"/>
      <w:jc w:val="center"/>
      <w:rPr>
        <w:sz w:val="18"/>
        <w:szCs w:val="18"/>
      </w:rPr>
    </w:pPr>
  </w:p>
  <w:p w:rsidR="0024752F" w:rsidRPr="0024752F" w:rsidRDefault="0062765D" w:rsidP="0024752F">
    <w:pPr>
      <w:pStyle w:val="Header"/>
      <w:jc w:val="center"/>
      <w:rPr>
        <w:sz w:val="18"/>
        <w:szCs w:val="18"/>
      </w:rPr>
    </w:pPr>
    <w:r w:rsidRPr="0062765D">
      <w:rPr>
        <w:noProof/>
        <w:lang w:val="en-US" w:bidi="ar-SA"/>
      </w:rPr>
      <w:drawing>
        <wp:inline distT="0" distB="0" distL="0" distR="0">
          <wp:extent cx="2082257" cy="516053"/>
          <wp:effectExtent l="19050" t="0" r="0" b="0"/>
          <wp:docPr id="14" name="Picture 1" descr="cid:image002.jpg@01CC93DC.CF46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93DC.CF464980"/>
                  <pic:cNvPicPr>
                    <a:picLocks noChangeAspect="1" noChangeArrowheads="1"/>
                  </pic:cNvPicPr>
                </pic:nvPicPr>
                <pic:blipFill>
                  <a:blip r:embed="rId1" r:link="rId2"/>
                  <a:srcRect/>
                  <a:stretch>
                    <a:fillRect/>
                  </a:stretch>
                </pic:blipFill>
                <pic:spPr bwMode="auto">
                  <a:xfrm>
                    <a:off x="0" y="0"/>
                    <a:ext cx="2082567" cy="516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pt;height:8.7pt" o:bullet="t">
        <v:imagedata r:id="rId1" o:title="BD14870_"/>
      </v:shape>
    </w:pict>
  </w:numPicBullet>
  <w:numPicBullet w:numPicBulletId="1">
    <w:pict>
      <v:shape id="_x0000_i1030" type="#_x0000_t75" style="width:8.7pt;height:8.7pt" o:bullet="t">
        <v:imagedata r:id="rId2" o:title="BD21482_"/>
      </v:shape>
    </w:pict>
  </w:numPicBullet>
  <w:numPicBullet w:numPicBulletId="2">
    <w:pict>
      <v:shape id="_x0000_i1031" type="#_x0000_t75" style="width:8.7pt;height:8.7pt" o:bullet="t">
        <v:imagedata r:id="rId3" o:title="BD14982_"/>
      </v:shape>
    </w:pict>
  </w:numPicBullet>
  <w:abstractNum w:abstractNumId="0">
    <w:nsid w:val="00BC67FE"/>
    <w:multiLevelType w:val="hybridMultilevel"/>
    <w:tmpl w:val="A1E0B450"/>
    <w:lvl w:ilvl="0" w:tplc="7EEA52FC">
      <w:start w:val="1"/>
      <w:numFmt w:val="bullet"/>
      <w:lvlText w:val=""/>
      <w:lvlPicBulletId w:val="2"/>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33200"/>
    <w:multiLevelType w:val="hybridMultilevel"/>
    <w:tmpl w:val="E5E8966E"/>
    <w:lvl w:ilvl="0" w:tplc="697E91E0">
      <w:start w:val="1"/>
      <w:numFmt w:val="bullet"/>
      <w:lvlText w:val=""/>
      <w:lvlJc w:val="left"/>
      <w:pPr>
        <w:tabs>
          <w:tab w:val="num" w:pos="720"/>
        </w:tabs>
        <w:ind w:left="720" w:hanging="360"/>
      </w:pPr>
      <w:rPr>
        <w:rFonts w:ascii="Wingdings" w:hAnsi="Wingdings" w:hint="default"/>
      </w:rPr>
    </w:lvl>
    <w:lvl w:ilvl="1" w:tplc="E092E874">
      <w:start w:val="1"/>
      <w:numFmt w:val="bullet"/>
      <w:lvlText w:val=""/>
      <w:lvlJc w:val="left"/>
      <w:pPr>
        <w:tabs>
          <w:tab w:val="num" w:pos="1440"/>
        </w:tabs>
        <w:ind w:left="1440" w:hanging="360"/>
      </w:pPr>
      <w:rPr>
        <w:rFonts w:ascii="Wingdings" w:hAnsi="Wingdings" w:hint="default"/>
      </w:rPr>
    </w:lvl>
    <w:lvl w:ilvl="2" w:tplc="4EE8A98C" w:tentative="1">
      <w:start w:val="1"/>
      <w:numFmt w:val="bullet"/>
      <w:lvlText w:val=""/>
      <w:lvlJc w:val="left"/>
      <w:pPr>
        <w:tabs>
          <w:tab w:val="num" w:pos="2160"/>
        </w:tabs>
        <w:ind w:left="2160" w:hanging="360"/>
      </w:pPr>
      <w:rPr>
        <w:rFonts w:ascii="Wingdings" w:hAnsi="Wingdings" w:hint="default"/>
      </w:rPr>
    </w:lvl>
    <w:lvl w:ilvl="3" w:tplc="D9BE0E7A" w:tentative="1">
      <w:start w:val="1"/>
      <w:numFmt w:val="bullet"/>
      <w:lvlText w:val=""/>
      <w:lvlJc w:val="left"/>
      <w:pPr>
        <w:tabs>
          <w:tab w:val="num" w:pos="2880"/>
        </w:tabs>
        <w:ind w:left="2880" w:hanging="360"/>
      </w:pPr>
      <w:rPr>
        <w:rFonts w:ascii="Wingdings" w:hAnsi="Wingdings" w:hint="default"/>
      </w:rPr>
    </w:lvl>
    <w:lvl w:ilvl="4" w:tplc="D8B42812" w:tentative="1">
      <w:start w:val="1"/>
      <w:numFmt w:val="bullet"/>
      <w:lvlText w:val=""/>
      <w:lvlJc w:val="left"/>
      <w:pPr>
        <w:tabs>
          <w:tab w:val="num" w:pos="3600"/>
        </w:tabs>
        <w:ind w:left="3600" w:hanging="360"/>
      </w:pPr>
      <w:rPr>
        <w:rFonts w:ascii="Wingdings" w:hAnsi="Wingdings" w:hint="default"/>
      </w:rPr>
    </w:lvl>
    <w:lvl w:ilvl="5" w:tplc="85743CC2" w:tentative="1">
      <w:start w:val="1"/>
      <w:numFmt w:val="bullet"/>
      <w:lvlText w:val=""/>
      <w:lvlJc w:val="left"/>
      <w:pPr>
        <w:tabs>
          <w:tab w:val="num" w:pos="4320"/>
        </w:tabs>
        <w:ind w:left="4320" w:hanging="360"/>
      </w:pPr>
      <w:rPr>
        <w:rFonts w:ascii="Wingdings" w:hAnsi="Wingdings" w:hint="default"/>
      </w:rPr>
    </w:lvl>
    <w:lvl w:ilvl="6" w:tplc="6F4C2AA2" w:tentative="1">
      <w:start w:val="1"/>
      <w:numFmt w:val="bullet"/>
      <w:lvlText w:val=""/>
      <w:lvlJc w:val="left"/>
      <w:pPr>
        <w:tabs>
          <w:tab w:val="num" w:pos="5040"/>
        </w:tabs>
        <w:ind w:left="5040" w:hanging="360"/>
      </w:pPr>
      <w:rPr>
        <w:rFonts w:ascii="Wingdings" w:hAnsi="Wingdings" w:hint="default"/>
      </w:rPr>
    </w:lvl>
    <w:lvl w:ilvl="7" w:tplc="CF3CAA9C" w:tentative="1">
      <w:start w:val="1"/>
      <w:numFmt w:val="bullet"/>
      <w:lvlText w:val=""/>
      <w:lvlJc w:val="left"/>
      <w:pPr>
        <w:tabs>
          <w:tab w:val="num" w:pos="5760"/>
        </w:tabs>
        <w:ind w:left="5760" w:hanging="360"/>
      </w:pPr>
      <w:rPr>
        <w:rFonts w:ascii="Wingdings" w:hAnsi="Wingdings" w:hint="default"/>
      </w:rPr>
    </w:lvl>
    <w:lvl w:ilvl="8" w:tplc="AE56A49E" w:tentative="1">
      <w:start w:val="1"/>
      <w:numFmt w:val="bullet"/>
      <w:lvlText w:val=""/>
      <w:lvlJc w:val="left"/>
      <w:pPr>
        <w:tabs>
          <w:tab w:val="num" w:pos="6480"/>
        </w:tabs>
        <w:ind w:left="6480" w:hanging="360"/>
      </w:pPr>
      <w:rPr>
        <w:rFonts w:ascii="Wingdings" w:hAnsi="Wingdings" w:hint="default"/>
      </w:rPr>
    </w:lvl>
  </w:abstractNum>
  <w:abstractNum w:abstractNumId="2">
    <w:nsid w:val="08294C58"/>
    <w:multiLevelType w:val="hybridMultilevel"/>
    <w:tmpl w:val="014C1446"/>
    <w:lvl w:ilvl="0" w:tplc="496C3F0E">
      <w:start w:val="1"/>
      <w:numFmt w:val="bullet"/>
      <w:lvlText w:val=""/>
      <w:lvlJc w:val="left"/>
      <w:pPr>
        <w:tabs>
          <w:tab w:val="num" w:pos="720"/>
        </w:tabs>
        <w:ind w:left="720" w:hanging="360"/>
      </w:pPr>
      <w:rPr>
        <w:rFonts w:ascii="Wingdings" w:hAnsi="Wingdings" w:hint="default"/>
      </w:rPr>
    </w:lvl>
    <w:lvl w:ilvl="1" w:tplc="7E724C54">
      <w:start w:val="1"/>
      <w:numFmt w:val="bullet"/>
      <w:lvlText w:val=""/>
      <w:lvlJc w:val="left"/>
      <w:pPr>
        <w:tabs>
          <w:tab w:val="num" w:pos="1440"/>
        </w:tabs>
        <w:ind w:left="1440" w:hanging="360"/>
      </w:pPr>
      <w:rPr>
        <w:rFonts w:ascii="Wingdings" w:hAnsi="Wingdings" w:hint="default"/>
      </w:rPr>
    </w:lvl>
    <w:lvl w:ilvl="2" w:tplc="A4FE15CC" w:tentative="1">
      <w:start w:val="1"/>
      <w:numFmt w:val="bullet"/>
      <w:lvlText w:val=""/>
      <w:lvlJc w:val="left"/>
      <w:pPr>
        <w:tabs>
          <w:tab w:val="num" w:pos="2160"/>
        </w:tabs>
        <w:ind w:left="2160" w:hanging="360"/>
      </w:pPr>
      <w:rPr>
        <w:rFonts w:ascii="Wingdings" w:hAnsi="Wingdings" w:hint="default"/>
      </w:rPr>
    </w:lvl>
    <w:lvl w:ilvl="3" w:tplc="889C373E" w:tentative="1">
      <w:start w:val="1"/>
      <w:numFmt w:val="bullet"/>
      <w:lvlText w:val=""/>
      <w:lvlJc w:val="left"/>
      <w:pPr>
        <w:tabs>
          <w:tab w:val="num" w:pos="2880"/>
        </w:tabs>
        <w:ind w:left="2880" w:hanging="360"/>
      </w:pPr>
      <w:rPr>
        <w:rFonts w:ascii="Wingdings" w:hAnsi="Wingdings" w:hint="default"/>
      </w:rPr>
    </w:lvl>
    <w:lvl w:ilvl="4" w:tplc="C3EA6A3E" w:tentative="1">
      <w:start w:val="1"/>
      <w:numFmt w:val="bullet"/>
      <w:lvlText w:val=""/>
      <w:lvlJc w:val="left"/>
      <w:pPr>
        <w:tabs>
          <w:tab w:val="num" w:pos="3600"/>
        </w:tabs>
        <w:ind w:left="3600" w:hanging="360"/>
      </w:pPr>
      <w:rPr>
        <w:rFonts w:ascii="Wingdings" w:hAnsi="Wingdings" w:hint="default"/>
      </w:rPr>
    </w:lvl>
    <w:lvl w:ilvl="5" w:tplc="6D4C63B8" w:tentative="1">
      <w:start w:val="1"/>
      <w:numFmt w:val="bullet"/>
      <w:lvlText w:val=""/>
      <w:lvlJc w:val="left"/>
      <w:pPr>
        <w:tabs>
          <w:tab w:val="num" w:pos="4320"/>
        </w:tabs>
        <w:ind w:left="4320" w:hanging="360"/>
      </w:pPr>
      <w:rPr>
        <w:rFonts w:ascii="Wingdings" w:hAnsi="Wingdings" w:hint="default"/>
      </w:rPr>
    </w:lvl>
    <w:lvl w:ilvl="6" w:tplc="F1723E98" w:tentative="1">
      <w:start w:val="1"/>
      <w:numFmt w:val="bullet"/>
      <w:lvlText w:val=""/>
      <w:lvlJc w:val="left"/>
      <w:pPr>
        <w:tabs>
          <w:tab w:val="num" w:pos="5040"/>
        </w:tabs>
        <w:ind w:left="5040" w:hanging="360"/>
      </w:pPr>
      <w:rPr>
        <w:rFonts w:ascii="Wingdings" w:hAnsi="Wingdings" w:hint="default"/>
      </w:rPr>
    </w:lvl>
    <w:lvl w:ilvl="7" w:tplc="D2BAE3C4" w:tentative="1">
      <w:start w:val="1"/>
      <w:numFmt w:val="bullet"/>
      <w:lvlText w:val=""/>
      <w:lvlJc w:val="left"/>
      <w:pPr>
        <w:tabs>
          <w:tab w:val="num" w:pos="5760"/>
        </w:tabs>
        <w:ind w:left="5760" w:hanging="360"/>
      </w:pPr>
      <w:rPr>
        <w:rFonts w:ascii="Wingdings" w:hAnsi="Wingdings" w:hint="default"/>
      </w:rPr>
    </w:lvl>
    <w:lvl w:ilvl="8" w:tplc="9C2250A4" w:tentative="1">
      <w:start w:val="1"/>
      <w:numFmt w:val="bullet"/>
      <w:lvlText w:val=""/>
      <w:lvlJc w:val="left"/>
      <w:pPr>
        <w:tabs>
          <w:tab w:val="num" w:pos="6480"/>
        </w:tabs>
        <w:ind w:left="6480" w:hanging="360"/>
      </w:pPr>
      <w:rPr>
        <w:rFonts w:ascii="Wingdings" w:hAnsi="Wingdings" w:hint="default"/>
      </w:rPr>
    </w:lvl>
  </w:abstractNum>
  <w:abstractNum w:abstractNumId="3">
    <w:nsid w:val="0E0916D9"/>
    <w:multiLevelType w:val="hybridMultilevel"/>
    <w:tmpl w:val="BB064EE4"/>
    <w:lvl w:ilvl="0" w:tplc="0AC447AE">
      <w:start w:val="1"/>
      <w:numFmt w:val="bullet"/>
      <w:lvlText w:val=""/>
      <w:lvlJc w:val="left"/>
      <w:pPr>
        <w:tabs>
          <w:tab w:val="num" w:pos="720"/>
        </w:tabs>
        <w:ind w:left="720" w:hanging="360"/>
      </w:pPr>
      <w:rPr>
        <w:rFonts w:ascii="Wingdings" w:hAnsi="Wingdings" w:hint="default"/>
      </w:rPr>
    </w:lvl>
    <w:lvl w:ilvl="1" w:tplc="37E2659E" w:tentative="1">
      <w:start w:val="1"/>
      <w:numFmt w:val="bullet"/>
      <w:lvlText w:val=""/>
      <w:lvlJc w:val="left"/>
      <w:pPr>
        <w:tabs>
          <w:tab w:val="num" w:pos="1440"/>
        </w:tabs>
        <w:ind w:left="1440" w:hanging="360"/>
      </w:pPr>
      <w:rPr>
        <w:rFonts w:ascii="Wingdings" w:hAnsi="Wingdings" w:hint="default"/>
      </w:rPr>
    </w:lvl>
    <w:lvl w:ilvl="2" w:tplc="D4B84E22" w:tentative="1">
      <w:start w:val="1"/>
      <w:numFmt w:val="bullet"/>
      <w:lvlText w:val=""/>
      <w:lvlJc w:val="left"/>
      <w:pPr>
        <w:tabs>
          <w:tab w:val="num" w:pos="2160"/>
        </w:tabs>
        <w:ind w:left="2160" w:hanging="360"/>
      </w:pPr>
      <w:rPr>
        <w:rFonts w:ascii="Wingdings" w:hAnsi="Wingdings" w:hint="default"/>
      </w:rPr>
    </w:lvl>
    <w:lvl w:ilvl="3" w:tplc="C3262786" w:tentative="1">
      <w:start w:val="1"/>
      <w:numFmt w:val="bullet"/>
      <w:lvlText w:val=""/>
      <w:lvlJc w:val="left"/>
      <w:pPr>
        <w:tabs>
          <w:tab w:val="num" w:pos="2880"/>
        </w:tabs>
        <w:ind w:left="2880" w:hanging="360"/>
      </w:pPr>
      <w:rPr>
        <w:rFonts w:ascii="Wingdings" w:hAnsi="Wingdings" w:hint="default"/>
      </w:rPr>
    </w:lvl>
    <w:lvl w:ilvl="4" w:tplc="BE903D86" w:tentative="1">
      <w:start w:val="1"/>
      <w:numFmt w:val="bullet"/>
      <w:lvlText w:val=""/>
      <w:lvlJc w:val="left"/>
      <w:pPr>
        <w:tabs>
          <w:tab w:val="num" w:pos="3600"/>
        </w:tabs>
        <w:ind w:left="3600" w:hanging="360"/>
      </w:pPr>
      <w:rPr>
        <w:rFonts w:ascii="Wingdings" w:hAnsi="Wingdings" w:hint="default"/>
      </w:rPr>
    </w:lvl>
    <w:lvl w:ilvl="5" w:tplc="A67C76DC" w:tentative="1">
      <w:start w:val="1"/>
      <w:numFmt w:val="bullet"/>
      <w:lvlText w:val=""/>
      <w:lvlJc w:val="left"/>
      <w:pPr>
        <w:tabs>
          <w:tab w:val="num" w:pos="4320"/>
        </w:tabs>
        <w:ind w:left="4320" w:hanging="360"/>
      </w:pPr>
      <w:rPr>
        <w:rFonts w:ascii="Wingdings" w:hAnsi="Wingdings" w:hint="default"/>
      </w:rPr>
    </w:lvl>
    <w:lvl w:ilvl="6" w:tplc="78F82616" w:tentative="1">
      <w:start w:val="1"/>
      <w:numFmt w:val="bullet"/>
      <w:lvlText w:val=""/>
      <w:lvlJc w:val="left"/>
      <w:pPr>
        <w:tabs>
          <w:tab w:val="num" w:pos="5040"/>
        </w:tabs>
        <w:ind w:left="5040" w:hanging="360"/>
      </w:pPr>
      <w:rPr>
        <w:rFonts w:ascii="Wingdings" w:hAnsi="Wingdings" w:hint="default"/>
      </w:rPr>
    </w:lvl>
    <w:lvl w:ilvl="7" w:tplc="990848D8" w:tentative="1">
      <w:start w:val="1"/>
      <w:numFmt w:val="bullet"/>
      <w:lvlText w:val=""/>
      <w:lvlJc w:val="left"/>
      <w:pPr>
        <w:tabs>
          <w:tab w:val="num" w:pos="5760"/>
        </w:tabs>
        <w:ind w:left="5760" w:hanging="360"/>
      </w:pPr>
      <w:rPr>
        <w:rFonts w:ascii="Wingdings" w:hAnsi="Wingdings" w:hint="default"/>
      </w:rPr>
    </w:lvl>
    <w:lvl w:ilvl="8" w:tplc="15B89400" w:tentative="1">
      <w:start w:val="1"/>
      <w:numFmt w:val="bullet"/>
      <w:lvlText w:val=""/>
      <w:lvlJc w:val="left"/>
      <w:pPr>
        <w:tabs>
          <w:tab w:val="num" w:pos="6480"/>
        </w:tabs>
        <w:ind w:left="6480" w:hanging="360"/>
      </w:pPr>
      <w:rPr>
        <w:rFonts w:ascii="Wingdings" w:hAnsi="Wingdings" w:hint="default"/>
      </w:rPr>
    </w:lvl>
  </w:abstractNum>
  <w:abstractNum w:abstractNumId="4">
    <w:nsid w:val="0F0868E2"/>
    <w:multiLevelType w:val="hybridMultilevel"/>
    <w:tmpl w:val="0074C30C"/>
    <w:lvl w:ilvl="0" w:tplc="4F34FF9C">
      <w:start w:val="1"/>
      <w:numFmt w:val="bullet"/>
      <w:lvlText w:val=""/>
      <w:lvlJc w:val="left"/>
      <w:pPr>
        <w:tabs>
          <w:tab w:val="num" w:pos="720"/>
        </w:tabs>
        <w:ind w:left="720" w:hanging="360"/>
      </w:pPr>
      <w:rPr>
        <w:rFonts w:ascii="Wingdings" w:hAnsi="Wingdings" w:hint="default"/>
      </w:rPr>
    </w:lvl>
    <w:lvl w:ilvl="1" w:tplc="C90A0604">
      <w:start w:val="1"/>
      <w:numFmt w:val="bullet"/>
      <w:lvlText w:val=""/>
      <w:lvlJc w:val="left"/>
      <w:pPr>
        <w:tabs>
          <w:tab w:val="num" w:pos="1440"/>
        </w:tabs>
        <w:ind w:left="1440" w:hanging="360"/>
      </w:pPr>
      <w:rPr>
        <w:rFonts w:ascii="Wingdings" w:hAnsi="Wingdings" w:hint="default"/>
      </w:rPr>
    </w:lvl>
    <w:lvl w:ilvl="2" w:tplc="368AB356">
      <w:start w:val="1"/>
      <w:numFmt w:val="bullet"/>
      <w:lvlText w:val=""/>
      <w:lvlJc w:val="left"/>
      <w:pPr>
        <w:tabs>
          <w:tab w:val="num" w:pos="2160"/>
        </w:tabs>
        <w:ind w:left="2160" w:hanging="360"/>
      </w:pPr>
      <w:rPr>
        <w:rFonts w:ascii="Wingdings" w:hAnsi="Wingdings" w:hint="default"/>
      </w:rPr>
    </w:lvl>
    <w:lvl w:ilvl="3" w:tplc="57D64866" w:tentative="1">
      <w:start w:val="1"/>
      <w:numFmt w:val="bullet"/>
      <w:lvlText w:val=""/>
      <w:lvlJc w:val="left"/>
      <w:pPr>
        <w:tabs>
          <w:tab w:val="num" w:pos="2880"/>
        </w:tabs>
        <w:ind w:left="2880" w:hanging="360"/>
      </w:pPr>
      <w:rPr>
        <w:rFonts w:ascii="Wingdings" w:hAnsi="Wingdings" w:hint="default"/>
      </w:rPr>
    </w:lvl>
    <w:lvl w:ilvl="4" w:tplc="D3EC88E8" w:tentative="1">
      <w:start w:val="1"/>
      <w:numFmt w:val="bullet"/>
      <w:lvlText w:val=""/>
      <w:lvlJc w:val="left"/>
      <w:pPr>
        <w:tabs>
          <w:tab w:val="num" w:pos="3600"/>
        </w:tabs>
        <w:ind w:left="3600" w:hanging="360"/>
      </w:pPr>
      <w:rPr>
        <w:rFonts w:ascii="Wingdings" w:hAnsi="Wingdings" w:hint="default"/>
      </w:rPr>
    </w:lvl>
    <w:lvl w:ilvl="5" w:tplc="9482C132" w:tentative="1">
      <w:start w:val="1"/>
      <w:numFmt w:val="bullet"/>
      <w:lvlText w:val=""/>
      <w:lvlJc w:val="left"/>
      <w:pPr>
        <w:tabs>
          <w:tab w:val="num" w:pos="4320"/>
        </w:tabs>
        <w:ind w:left="4320" w:hanging="360"/>
      </w:pPr>
      <w:rPr>
        <w:rFonts w:ascii="Wingdings" w:hAnsi="Wingdings" w:hint="default"/>
      </w:rPr>
    </w:lvl>
    <w:lvl w:ilvl="6" w:tplc="3E362BAC" w:tentative="1">
      <w:start w:val="1"/>
      <w:numFmt w:val="bullet"/>
      <w:lvlText w:val=""/>
      <w:lvlJc w:val="left"/>
      <w:pPr>
        <w:tabs>
          <w:tab w:val="num" w:pos="5040"/>
        </w:tabs>
        <w:ind w:left="5040" w:hanging="360"/>
      </w:pPr>
      <w:rPr>
        <w:rFonts w:ascii="Wingdings" w:hAnsi="Wingdings" w:hint="default"/>
      </w:rPr>
    </w:lvl>
    <w:lvl w:ilvl="7" w:tplc="DF0ED5BC" w:tentative="1">
      <w:start w:val="1"/>
      <w:numFmt w:val="bullet"/>
      <w:lvlText w:val=""/>
      <w:lvlJc w:val="left"/>
      <w:pPr>
        <w:tabs>
          <w:tab w:val="num" w:pos="5760"/>
        </w:tabs>
        <w:ind w:left="5760" w:hanging="360"/>
      </w:pPr>
      <w:rPr>
        <w:rFonts w:ascii="Wingdings" w:hAnsi="Wingdings" w:hint="default"/>
      </w:rPr>
    </w:lvl>
    <w:lvl w:ilvl="8" w:tplc="0CE61ED2" w:tentative="1">
      <w:start w:val="1"/>
      <w:numFmt w:val="bullet"/>
      <w:lvlText w:val=""/>
      <w:lvlJc w:val="left"/>
      <w:pPr>
        <w:tabs>
          <w:tab w:val="num" w:pos="6480"/>
        </w:tabs>
        <w:ind w:left="6480" w:hanging="360"/>
      </w:pPr>
      <w:rPr>
        <w:rFonts w:ascii="Wingdings" w:hAnsi="Wingdings" w:hint="default"/>
      </w:rPr>
    </w:lvl>
  </w:abstractNum>
  <w:abstractNum w:abstractNumId="5">
    <w:nsid w:val="15290B47"/>
    <w:multiLevelType w:val="hybridMultilevel"/>
    <w:tmpl w:val="46021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30F17"/>
    <w:multiLevelType w:val="hybridMultilevel"/>
    <w:tmpl w:val="358461FC"/>
    <w:lvl w:ilvl="0" w:tplc="7ABE46A0">
      <w:start w:val="1"/>
      <w:numFmt w:val="bullet"/>
      <w:lvlText w:val=""/>
      <w:lvlJc w:val="left"/>
      <w:pPr>
        <w:tabs>
          <w:tab w:val="num" w:pos="720"/>
        </w:tabs>
        <w:ind w:left="720" w:hanging="360"/>
      </w:pPr>
      <w:rPr>
        <w:rFonts w:ascii="Wingdings" w:hAnsi="Wingdings" w:hint="default"/>
      </w:rPr>
    </w:lvl>
    <w:lvl w:ilvl="1" w:tplc="D006224A">
      <w:start w:val="1"/>
      <w:numFmt w:val="bullet"/>
      <w:lvlText w:val=""/>
      <w:lvlJc w:val="left"/>
      <w:pPr>
        <w:tabs>
          <w:tab w:val="num" w:pos="1440"/>
        </w:tabs>
        <w:ind w:left="1440" w:hanging="360"/>
      </w:pPr>
      <w:rPr>
        <w:rFonts w:ascii="Wingdings" w:hAnsi="Wingdings" w:hint="default"/>
      </w:rPr>
    </w:lvl>
    <w:lvl w:ilvl="2" w:tplc="D42A06CC" w:tentative="1">
      <w:start w:val="1"/>
      <w:numFmt w:val="bullet"/>
      <w:lvlText w:val=""/>
      <w:lvlJc w:val="left"/>
      <w:pPr>
        <w:tabs>
          <w:tab w:val="num" w:pos="2160"/>
        </w:tabs>
        <w:ind w:left="2160" w:hanging="360"/>
      </w:pPr>
      <w:rPr>
        <w:rFonts w:ascii="Wingdings" w:hAnsi="Wingdings" w:hint="default"/>
      </w:rPr>
    </w:lvl>
    <w:lvl w:ilvl="3" w:tplc="015A154E" w:tentative="1">
      <w:start w:val="1"/>
      <w:numFmt w:val="bullet"/>
      <w:lvlText w:val=""/>
      <w:lvlJc w:val="left"/>
      <w:pPr>
        <w:tabs>
          <w:tab w:val="num" w:pos="2880"/>
        </w:tabs>
        <w:ind w:left="2880" w:hanging="360"/>
      </w:pPr>
      <w:rPr>
        <w:rFonts w:ascii="Wingdings" w:hAnsi="Wingdings" w:hint="default"/>
      </w:rPr>
    </w:lvl>
    <w:lvl w:ilvl="4" w:tplc="C83AE1EA" w:tentative="1">
      <w:start w:val="1"/>
      <w:numFmt w:val="bullet"/>
      <w:lvlText w:val=""/>
      <w:lvlJc w:val="left"/>
      <w:pPr>
        <w:tabs>
          <w:tab w:val="num" w:pos="3600"/>
        </w:tabs>
        <w:ind w:left="3600" w:hanging="360"/>
      </w:pPr>
      <w:rPr>
        <w:rFonts w:ascii="Wingdings" w:hAnsi="Wingdings" w:hint="default"/>
      </w:rPr>
    </w:lvl>
    <w:lvl w:ilvl="5" w:tplc="7696CE8E" w:tentative="1">
      <w:start w:val="1"/>
      <w:numFmt w:val="bullet"/>
      <w:lvlText w:val=""/>
      <w:lvlJc w:val="left"/>
      <w:pPr>
        <w:tabs>
          <w:tab w:val="num" w:pos="4320"/>
        </w:tabs>
        <w:ind w:left="4320" w:hanging="360"/>
      </w:pPr>
      <w:rPr>
        <w:rFonts w:ascii="Wingdings" w:hAnsi="Wingdings" w:hint="default"/>
      </w:rPr>
    </w:lvl>
    <w:lvl w:ilvl="6" w:tplc="DD047C46" w:tentative="1">
      <w:start w:val="1"/>
      <w:numFmt w:val="bullet"/>
      <w:lvlText w:val=""/>
      <w:lvlJc w:val="left"/>
      <w:pPr>
        <w:tabs>
          <w:tab w:val="num" w:pos="5040"/>
        </w:tabs>
        <w:ind w:left="5040" w:hanging="360"/>
      </w:pPr>
      <w:rPr>
        <w:rFonts w:ascii="Wingdings" w:hAnsi="Wingdings" w:hint="default"/>
      </w:rPr>
    </w:lvl>
    <w:lvl w:ilvl="7" w:tplc="0854E446" w:tentative="1">
      <w:start w:val="1"/>
      <w:numFmt w:val="bullet"/>
      <w:lvlText w:val=""/>
      <w:lvlJc w:val="left"/>
      <w:pPr>
        <w:tabs>
          <w:tab w:val="num" w:pos="5760"/>
        </w:tabs>
        <w:ind w:left="5760" w:hanging="360"/>
      </w:pPr>
      <w:rPr>
        <w:rFonts w:ascii="Wingdings" w:hAnsi="Wingdings" w:hint="default"/>
      </w:rPr>
    </w:lvl>
    <w:lvl w:ilvl="8" w:tplc="F804783C" w:tentative="1">
      <w:start w:val="1"/>
      <w:numFmt w:val="bullet"/>
      <w:lvlText w:val=""/>
      <w:lvlJc w:val="left"/>
      <w:pPr>
        <w:tabs>
          <w:tab w:val="num" w:pos="6480"/>
        </w:tabs>
        <w:ind w:left="6480" w:hanging="360"/>
      </w:pPr>
      <w:rPr>
        <w:rFonts w:ascii="Wingdings" w:hAnsi="Wingdings" w:hint="default"/>
      </w:rPr>
    </w:lvl>
  </w:abstractNum>
  <w:abstractNum w:abstractNumId="7">
    <w:nsid w:val="1EF55CBE"/>
    <w:multiLevelType w:val="hybridMultilevel"/>
    <w:tmpl w:val="8118F1F0"/>
    <w:lvl w:ilvl="0" w:tplc="496C3F0E">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A4FE15CC" w:tentative="1">
      <w:start w:val="1"/>
      <w:numFmt w:val="bullet"/>
      <w:lvlText w:val=""/>
      <w:lvlJc w:val="left"/>
      <w:pPr>
        <w:tabs>
          <w:tab w:val="num" w:pos="2160"/>
        </w:tabs>
        <w:ind w:left="2160" w:hanging="360"/>
      </w:pPr>
      <w:rPr>
        <w:rFonts w:ascii="Wingdings" w:hAnsi="Wingdings" w:hint="default"/>
      </w:rPr>
    </w:lvl>
    <w:lvl w:ilvl="3" w:tplc="889C373E" w:tentative="1">
      <w:start w:val="1"/>
      <w:numFmt w:val="bullet"/>
      <w:lvlText w:val=""/>
      <w:lvlJc w:val="left"/>
      <w:pPr>
        <w:tabs>
          <w:tab w:val="num" w:pos="2880"/>
        </w:tabs>
        <w:ind w:left="2880" w:hanging="360"/>
      </w:pPr>
      <w:rPr>
        <w:rFonts w:ascii="Wingdings" w:hAnsi="Wingdings" w:hint="default"/>
      </w:rPr>
    </w:lvl>
    <w:lvl w:ilvl="4" w:tplc="C3EA6A3E" w:tentative="1">
      <w:start w:val="1"/>
      <w:numFmt w:val="bullet"/>
      <w:lvlText w:val=""/>
      <w:lvlJc w:val="left"/>
      <w:pPr>
        <w:tabs>
          <w:tab w:val="num" w:pos="3600"/>
        </w:tabs>
        <w:ind w:left="3600" w:hanging="360"/>
      </w:pPr>
      <w:rPr>
        <w:rFonts w:ascii="Wingdings" w:hAnsi="Wingdings" w:hint="default"/>
      </w:rPr>
    </w:lvl>
    <w:lvl w:ilvl="5" w:tplc="6D4C63B8" w:tentative="1">
      <w:start w:val="1"/>
      <w:numFmt w:val="bullet"/>
      <w:lvlText w:val=""/>
      <w:lvlJc w:val="left"/>
      <w:pPr>
        <w:tabs>
          <w:tab w:val="num" w:pos="4320"/>
        </w:tabs>
        <w:ind w:left="4320" w:hanging="360"/>
      </w:pPr>
      <w:rPr>
        <w:rFonts w:ascii="Wingdings" w:hAnsi="Wingdings" w:hint="default"/>
      </w:rPr>
    </w:lvl>
    <w:lvl w:ilvl="6" w:tplc="F1723E98" w:tentative="1">
      <w:start w:val="1"/>
      <w:numFmt w:val="bullet"/>
      <w:lvlText w:val=""/>
      <w:lvlJc w:val="left"/>
      <w:pPr>
        <w:tabs>
          <w:tab w:val="num" w:pos="5040"/>
        </w:tabs>
        <w:ind w:left="5040" w:hanging="360"/>
      </w:pPr>
      <w:rPr>
        <w:rFonts w:ascii="Wingdings" w:hAnsi="Wingdings" w:hint="default"/>
      </w:rPr>
    </w:lvl>
    <w:lvl w:ilvl="7" w:tplc="D2BAE3C4" w:tentative="1">
      <w:start w:val="1"/>
      <w:numFmt w:val="bullet"/>
      <w:lvlText w:val=""/>
      <w:lvlJc w:val="left"/>
      <w:pPr>
        <w:tabs>
          <w:tab w:val="num" w:pos="5760"/>
        </w:tabs>
        <w:ind w:left="5760" w:hanging="360"/>
      </w:pPr>
      <w:rPr>
        <w:rFonts w:ascii="Wingdings" w:hAnsi="Wingdings" w:hint="default"/>
      </w:rPr>
    </w:lvl>
    <w:lvl w:ilvl="8" w:tplc="9C2250A4" w:tentative="1">
      <w:start w:val="1"/>
      <w:numFmt w:val="bullet"/>
      <w:lvlText w:val=""/>
      <w:lvlJc w:val="left"/>
      <w:pPr>
        <w:tabs>
          <w:tab w:val="num" w:pos="6480"/>
        </w:tabs>
        <w:ind w:left="6480" w:hanging="360"/>
      </w:pPr>
      <w:rPr>
        <w:rFonts w:ascii="Wingdings" w:hAnsi="Wingdings" w:hint="default"/>
      </w:rPr>
    </w:lvl>
  </w:abstractNum>
  <w:abstractNum w:abstractNumId="8">
    <w:nsid w:val="29236EE8"/>
    <w:multiLevelType w:val="hybridMultilevel"/>
    <w:tmpl w:val="C29EAFC0"/>
    <w:lvl w:ilvl="0" w:tplc="EEF82E2C">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461AC9CE">
      <w:start w:val="1"/>
      <w:numFmt w:val="bullet"/>
      <w:lvlText w:val=""/>
      <w:lvlJc w:val="left"/>
      <w:pPr>
        <w:tabs>
          <w:tab w:val="num" w:pos="2160"/>
        </w:tabs>
        <w:ind w:left="2160" w:hanging="360"/>
      </w:pPr>
      <w:rPr>
        <w:rFonts w:ascii="Wingdings" w:hAnsi="Wingdings" w:hint="default"/>
      </w:rPr>
    </w:lvl>
    <w:lvl w:ilvl="3" w:tplc="812E5FAC" w:tentative="1">
      <w:start w:val="1"/>
      <w:numFmt w:val="bullet"/>
      <w:lvlText w:val=""/>
      <w:lvlJc w:val="left"/>
      <w:pPr>
        <w:tabs>
          <w:tab w:val="num" w:pos="2880"/>
        </w:tabs>
        <w:ind w:left="2880" w:hanging="360"/>
      </w:pPr>
      <w:rPr>
        <w:rFonts w:ascii="Wingdings" w:hAnsi="Wingdings" w:hint="default"/>
      </w:rPr>
    </w:lvl>
    <w:lvl w:ilvl="4" w:tplc="B8FE700C" w:tentative="1">
      <w:start w:val="1"/>
      <w:numFmt w:val="bullet"/>
      <w:lvlText w:val=""/>
      <w:lvlJc w:val="left"/>
      <w:pPr>
        <w:tabs>
          <w:tab w:val="num" w:pos="3600"/>
        </w:tabs>
        <w:ind w:left="3600" w:hanging="360"/>
      </w:pPr>
      <w:rPr>
        <w:rFonts w:ascii="Wingdings" w:hAnsi="Wingdings" w:hint="default"/>
      </w:rPr>
    </w:lvl>
    <w:lvl w:ilvl="5" w:tplc="1EC83AD0" w:tentative="1">
      <w:start w:val="1"/>
      <w:numFmt w:val="bullet"/>
      <w:lvlText w:val=""/>
      <w:lvlJc w:val="left"/>
      <w:pPr>
        <w:tabs>
          <w:tab w:val="num" w:pos="4320"/>
        </w:tabs>
        <w:ind w:left="4320" w:hanging="360"/>
      </w:pPr>
      <w:rPr>
        <w:rFonts w:ascii="Wingdings" w:hAnsi="Wingdings" w:hint="default"/>
      </w:rPr>
    </w:lvl>
    <w:lvl w:ilvl="6" w:tplc="B3765D76" w:tentative="1">
      <w:start w:val="1"/>
      <w:numFmt w:val="bullet"/>
      <w:lvlText w:val=""/>
      <w:lvlJc w:val="left"/>
      <w:pPr>
        <w:tabs>
          <w:tab w:val="num" w:pos="5040"/>
        </w:tabs>
        <w:ind w:left="5040" w:hanging="360"/>
      </w:pPr>
      <w:rPr>
        <w:rFonts w:ascii="Wingdings" w:hAnsi="Wingdings" w:hint="default"/>
      </w:rPr>
    </w:lvl>
    <w:lvl w:ilvl="7" w:tplc="14288488" w:tentative="1">
      <w:start w:val="1"/>
      <w:numFmt w:val="bullet"/>
      <w:lvlText w:val=""/>
      <w:lvlJc w:val="left"/>
      <w:pPr>
        <w:tabs>
          <w:tab w:val="num" w:pos="5760"/>
        </w:tabs>
        <w:ind w:left="5760" w:hanging="360"/>
      </w:pPr>
      <w:rPr>
        <w:rFonts w:ascii="Wingdings" w:hAnsi="Wingdings" w:hint="default"/>
      </w:rPr>
    </w:lvl>
    <w:lvl w:ilvl="8" w:tplc="CAE68C00" w:tentative="1">
      <w:start w:val="1"/>
      <w:numFmt w:val="bullet"/>
      <w:lvlText w:val=""/>
      <w:lvlJc w:val="left"/>
      <w:pPr>
        <w:tabs>
          <w:tab w:val="num" w:pos="6480"/>
        </w:tabs>
        <w:ind w:left="6480" w:hanging="360"/>
      </w:pPr>
      <w:rPr>
        <w:rFonts w:ascii="Wingdings" w:hAnsi="Wingdings" w:hint="default"/>
      </w:rPr>
    </w:lvl>
  </w:abstractNum>
  <w:abstractNum w:abstractNumId="9">
    <w:nsid w:val="292524C1"/>
    <w:multiLevelType w:val="hybridMultilevel"/>
    <w:tmpl w:val="6406CC32"/>
    <w:lvl w:ilvl="0" w:tplc="7EEA52FC">
      <w:start w:val="1"/>
      <w:numFmt w:val="bullet"/>
      <w:lvlText w:val=""/>
      <w:lvlPicBulletId w:val="2"/>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D9003F"/>
    <w:multiLevelType w:val="hybridMultilevel"/>
    <w:tmpl w:val="32C28392"/>
    <w:lvl w:ilvl="0" w:tplc="DAAE01BC">
      <w:start w:val="1"/>
      <w:numFmt w:val="bullet"/>
      <w:lvlText w:val=""/>
      <w:lvlJc w:val="left"/>
      <w:pPr>
        <w:tabs>
          <w:tab w:val="num" w:pos="720"/>
        </w:tabs>
        <w:ind w:left="720" w:hanging="360"/>
      </w:pPr>
      <w:rPr>
        <w:rFonts w:ascii="Wingdings" w:hAnsi="Wingdings" w:hint="default"/>
      </w:rPr>
    </w:lvl>
    <w:lvl w:ilvl="1" w:tplc="D05869A4">
      <w:start w:val="1"/>
      <w:numFmt w:val="bullet"/>
      <w:lvlText w:val=""/>
      <w:lvlJc w:val="left"/>
      <w:pPr>
        <w:tabs>
          <w:tab w:val="num" w:pos="1440"/>
        </w:tabs>
        <w:ind w:left="1440" w:hanging="360"/>
      </w:pPr>
      <w:rPr>
        <w:rFonts w:ascii="Wingdings" w:hAnsi="Wingdings" w:hint="default"/>
      </w:rPr>
    </w:lvl>
    <w:lvl w:ilvl="2" w:tplc="1B1C7B1E" w:tentative="1">
      <w:start w:val="1"/>
      <w:numFmt w:val="bullet"/>
      <w:lvlText w:val=""/>
      <w:lvlJc w:val="left"/>
      <w:pPr>
        <w:tabs>
          <w:tab w:val="num" w:pos="2160"/>
        </w:tabs>
        <w:ind w:left="2160" w:hanging="360"/>
      </w:pPr>
      <w:rPr>
        <w:rFonts w:ascii="Wingdings" w:hAnsi="Wingdings" w:hint="default"/>
      </w:rPr>
    </w:lvl>
    <w:lvl w:ilvl="3" w:tplc="C212ABC6" w:tentative="1">
      <w:start w:val="1"/>
      <w:numFmt w:val="bullet"/>
      <w:lvlText w:val=""/>
      <w:lvlJc w:val="left"/>
      <w:pPr>
        <w:tabs>
          <w:tab w:val="num" w:pos="2880"/>
        </w:tabs>
        <w:ind w:left="2880" w:hanging="360"/>
      </w:pPr>
      <w:rPr>
        <w:rFonts w:ascii="Wingdings" w:hAnsi="Wingdings" w:hint="default"/>
      </w:rPr>
    </w:lvl>
    <w:lvl w:ilvl="4" w:tplc="44C6D326" w:tentative="1">
      <w:start w:val="1"/>
      <w:numFmt w:val="bullet"/>
      <w:lvlText w:val=""/>
      <w:lvlJc w:val="left"/>
      <w:pPr>
        <w:tabs>
          <w:tab w:val="num" w:pos="3600"/>
        </w:tabs>
        <w:ind w:left="3600" w:hanging="360"/>
      </w:pPr>
      <w:rPr>
        <w:rFonts w:ascii="Wingdings" w:hAnsi="Wingdings" w:hint="default"/>
      </w:rPr>
    </w:lvl>
    <w:lvl w:ilvl="5" w:tplc="0290883A" w:tentative="1">
      <w:start w:val="1"/>
      <w:numFmt w:val="bullet"/>
      <w:lvlText w:val=""/>
      <w:lvlJc w:val="left"/>
      <w:pPr>
        <w:tabs>
          <w:tab w:val="num" w:pos="4320"/>
        </w:tabs>
        <w:ind w:left="4320" w:hanging="360"/>
      </w:pPr>
      <w:rPr>
        <w:rFonts w:ascii="Wingdings" w:hAnsi="Wingdings" w:hint="default"/>
      </w:rPr>
    </w:lvl>
    <w:lvl w:ilvl="6" w:tplc="9D38E274" w:tentative="1">
      <w:start w:val="1"/>
      <w:numFmt w:val="bullet"/>
      <w:lvlText w:val=""/>
      <w:lvlJc w:val="left"/>
      <w:pPr>
        <w:tabs>
          <w:tab w:val="num" w:pos="5040"/>
        </w:tabs>
        <w:ind w:left="5040" w:hanging="360"/>
      </w:pPr>
      <w:rPr>
        <w:rFonts w:ascii="Wingdings" w:hAnsi="Wingdings" w:hint="default"/>
      </w:rPr>
    </w:lvl>
    <w:lvl w:ilvl="7" w:tplc="1F545340" w:tentative="1">
      <w:start w:val="1"/>
      <w:numFmt w:val="bullet"/>
      <w:lvlText w:val=""/>
      <w:lvlJc w:val="left"/>
      <w:pPr>
        <w:tabs>
          <w:tab w:val="num" w:pos="5760"/>
        </w:tabs>
        <w:ind w:left="5760" w:hanging="360"/>
      </w:pPr>
      <w:rPr>
        <w:rFonts w:ascii="Wingdings" w:hAnsi="Wingdings" w:hint="default"/>
      </w:rPr>
    </w:lvl>
    <w:lvl w:ilvl="8" w:tplc="4288B12A" w:tentative="1">
      <w:start w:val="1"/>
      <w:numFmt w:val="bullet"/>
      <w:lvlText w:val=""/>
      <w:lvlJc w:val="left"/>
      <w:pPr>
        <w:tabs>
          <w:tab w:val="num" w:pos="6480"/>
        </w:tabs>
        <w:ind w:left="6480" w:hanging="360"/>
      </w:pPr>
      <w:rPr>
        <w:rFonts w:ascii="Wingdings" w:hAnsi="Wingdings" w:hint="default"/>
      </w:rPr>
    </w:lvl>
  </w:abstractNum>
  <w:abstractNum w:abstractNumId="11">
    <w:nsid w:val="2CD23ACD"/>
    <w:multiLevelType w:val="hybridMultilevel"/>
    <w:tmpl w:val="0930C2DC"/>
    <w:lvl w:ilvl="0" w:tplc="C826D9DA">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2DE630B0" w:tentative="1">
      <w:start w:val="1"/>
      <w:numFmt w:val="bullet"/>
      <w:lvlText w:val=""/>
      <w:lvlJc w:val="left"/>
      <w:pPr>
        <w:tabs>
          <w:tab w:val="num" w:pos="2160"/>
        </w:tabs>
        <w:ind w:left="2160" w:hanging="360"/>
      </w:pPr>
      <w:rPr>
        <w:rFonts w:ascii="Wingdings" w:hAnsi="Wingdings" w:hint="default"/>
      </w:rPr>
    </w:lvl>
    <w:lvl w:ilvl="3" w:tplc="369451BC" w:tentative="1">
      <w:start w:val="1"/>
      <w:numFmt w:val="bullet"/>
      <w:lvlText w:val=""/>
      <w:lvlJc w:val="left"/>
      <w:pPr>
        <w:tabs>
          <w:tab w:val="num" w:pos="2880"/>
        </w:tabs>
        <w:ind w:left="2880" w:hanging="360"/>
      </w:pPr>
      <w:rPr>
        <w:rFonts w:ascii="Wingdings" w:hAnsi="Wingdings" w:hint="default"/>
      </w:rPr>
    </w:lvl>
    <w:lvl w:ilvl="4" w:tplc="05A86750" w:tentative="1">
      <w:start w:val="1"/>
      <w:numFmt w:val="bullet"/>
      <w:lvlText w:val=""/>
      <w:lvlJc w:val="left"/>
      <w:pPr>
        <w:tabs>
          <w:tab w:val="num" w:pos="3600"/>
        </w:tabs>
        <w:ind w:left="3600" w:hanging="360"/>
      </w:pPr>
      <w:rPr>
        <w:rFonts w:ascii="Wingdings" w:hAnsi="Wingdings" w:hint="default"/>
      </w:rPr>
    </w:lvl>
    <w:lvl w:ilvl="5" w:tplc="D1DECDBA" w:tentative="1">
      <w:start w:val="1"/>
      <w:numFmt w:val="bullet"/>
      <w:lvlText w:val=""/>
      <w:lvlJc w:val="left"/>
      <w:pPr>
        <w:tabs>
          <w:tab w:val="num" w:pos="4320"/>
        </w:tabs>
        <w:ind w:left="4320" w:hanging="360"/>
      </w:pPr>
      <w:rPr>
        <w:rFonts w:ascii="Wingdings" w:hAnsi="Wingdings" w:hint="default"/>
      </w:rPr>
    </w:lvl>
    <w:lvl w:ilvl="6" w:tplc="1696CC64" w:tentative="1">
      <w:start w:val="1"/>
      <w:numFmt w:val="bullet"/>
      <w:lvlText w:val=""/>
      <w:lvlJc w:val="left"/>
      <w:pPr>
        <w:tabs>
          <w:tab w:val="num" w:pos="5040"/>
        </w:tabs>
        <w:ind w:left="5040" w:hanging="360"/>
      </w:pPr>
      <w:rPr>
        <w:rFonts w:ascii="Wingdings" w:hAnsi="Wingdings" w:hint="default"/>
      </w:rPr>
    </w:lvl>
    <w:lvl w:ilvl="7" w:tplc="CF12A3A4" w:tentative="1">
      <w:start w:val="1"/>
      <w:numFmt w:val="bullet"/>
      <w:lvlText w:val=""/>
      <w:lvlJc w:val="left"/>
      <w:pPr>
        <w:tabs>
          <w:tab w:val="num" w:pos="5760"/>
        </w:tabs>
        <w:ind w:left="5760" w:hanging="360"/>
      </w:pPr>
      <w:rPr>
        <w:rFonts w:ascii="Wingdings" w:hAnsi="Wingdings" w:hint="default"/>
      </w:rPr>
    </w:lvl>
    <w:lvl w:ilvl="8" w:tplc="48C29FC0" w:tentative="1">
      <w:start w:val="1"/>
      <w:numFmt w:val="bullet"/>
      <w:lvlText w:val=""/>
      <w:lvlJc w:val="left"/>
      <w:pPr>
        <w:tabs>
          <w:tab w:val="num" w:pos="6480"/>
        </w:tabs>
        <w:ind w:left="6480" w:hanging="360"/>
      </w:pPr>
      <w:rPr>
        <w:rFonts w:ascii="Wingdings" w:hAnsi="Wingdings" w:hint="default"/>
      </w:rPr>
    </w:lvl>
  </w:abstractNum>
  <w:abstractNum w:abstractNumId="12">
    <w:nsid w:val="396920F5"/>
    <w:multiLevelType w:val="hybridMultilevel"/>
    <w:tmpl w:val="055C00EE"/>
    <w:lvl w:ilvl="0" w:tplc="EEF82E2C">
      <w:start w:val="1"/>
      <w:numFmt w:val="bullet"/>
      <w:lvlText w:val=""/>
      <w:lvlJc w:val="left"/>
      <w:pPr>
        <w:tabs>
          <w:tab w:val="num" w:pos="720"/>
        </w:tabs>
        <w:ind w:left="720" w:hanging="360"/>
      </w:pPr>
      <w:rPr>
        <w:rFonts w:ascii="Wingdings" w:hAnsi="Wingdings" w:hint="default"/>
      </w:rPr>
    </w:lvl>
    <w:lvl w:ilvl="1" w:tplc="965CCD9A">
      <w:start w:val="1"/>
      <w:numFmt w:val="bullet"/>
      <w:lvlText w:val=""/>
      <w:lvlJc w:val="left"/>
      <w:pPr>
        <w:tabs>
          <w:tab w:val="num" w:pos="1440"/>
        </w:tabs>
        <w:ind w:left="1440" w:hanging="360"/>
      </w:pPr>
      <w:rPr>
        <w:rFonts w:ascii="Wingdings" w:hAnsi="Wingdings" w:hint="default"/>
      </w:rPr>
    </w:lvl>
    <w:lvl w:ilvl="2" w:tplc="461AC9CE" w:tentative="1">
      <w:start w:val="1"/>
      <w:numFmt w:val="bullet"/>
      <w:lvlText w:val=""/>
      <w:lvlJc w:val="left"/>
      <w:pPr>
        <w:tabs>
          <w:tab w:val="num" w:pos="2160"/>
        </w:tabs>
        <w:ind w:left="2160" w:hanging="360"/>
      </w:pPr>
      <w:rPr>
        <w:rFonts w:ascii="Wingdings" w:hAnsi="Wingdings" w:hint="default"/>
      </w:rPr>
    </w:lvl>
    <w:lvl w:ilvl="3" w:tplc="812E5FAC" w:tentative="1">
      <w:start w:val="1"/>
      <w:numFmt w:val="bullet"/>
      <w:lvlText w:val=""/>
      <w:lvlJc w:val="left"/>
      <w:pPr>
        <w:tabs>
          <w:tab w:val="num" w:pos="2880"/>
        </w:tabs>
        <w:ind w:left="2880" w:hanging="360"/>
      </w:pPr>
      <w:rPr>
        <w:rFonts w:ascii="Wingdings" w:hAnsi="Wingdings" w:hint="default"/>
      </w:rPr>
    </w:lvl>
    <w:lvl w:ilvl="4" w:tplc="B8FE700C" w:tentative="1">
      <w:start w:val="1"/>
      <w:numFmt w:val="bullet"/>
      <w:lvlText w:val=""/>
      <w:lvlJc w:val="left"/>
      <w:pPr>
        <w:tabs>
          <w:tab w:val="num" w:pos="3600"/>
        </w:tabs>
        <w:ind w:left="3600" w:hanging="360"/>
      </w:pPr>
      <w:rPr>
        <w:rFonts w:ascii="Wingdings" w:hAnsi="Wingdings" w:hint="default"/>
      </w:rPr>
    </w:lvl>
    <w:lvl w:ilvl="5" w:tplc="1EC83AD0" w:tentative="1">
      <w:start w:val="1"/>
      <w:numFmt w:val="bullet"/>
      <w:lvlText w:val=""/>
      <w:lvlJc w:val="left"/>
      <w:pPr>
        <w:tabs>
          <w:tab w:val="num" w:pos="4320"/>
        </w:tabs>
        <w:ind w:left="4320" w:hanging="360"/>
      </w:pPr>
      <w:rPr>
        <w:rFonts w:ascii="Wingdings" w:hAnsi="Wingdings" w:hint="default"/>
      </w:rPr>
    </w:lvl>
    <w:lvl w:ilvl="6" w:tplc="B3765D76" w:tentative="1">
      <w:start w:val="1"/>
      <w:numFmt w:val="bullet"/>
      <w:lvlText w:val=""/>
      <w:lvlJc w:val="left"/>
      <w:pPr>
        <w:tabs>
          <w:tab w:val="num" w:pos="5040"/>
        </w:tabs>
        <w:ind w:left="5040" w:hanging="360"/>
      </w:pPr>
      <w:rPr>
        <w:rFonts w:ascii="Wingdings" w:hAnsi="Wingdings" w:hint="default"/>
      </w:rPr>
    </w:lvl>
    <w:lvl w:ilvl="7" w:tplc="14288488" w:tentative="1">
      <w:start w:val="1"/>
      <w:numFmt w:val="bullet"/>
      <w:lvlText w:val=""/>
      <w:lvlJc w:val="left"/>
      <w:pPr>
        <w:tabs>
          <w:tab w:val="num" w:pos="5760"/>
        </w:tabs>
        <w:ind w:left="5760" w:hanging="360"/>
      </w:pPr>
      <w:rPr>
        <w:rFonts w:ascii="Wingdings" w:hAnsi="Wingdings" w:hint="default"/>
      </w:rPr>
    </w:lvl>
    <w:lvl w:ilvl="8" w:tplc="CAE68C00" w:tentative="1">
      <w:start w:val="1"/>
      <w:numFmt w:val="bullet"/>
      <w:lvlText w:val=""/>
      <w:lvlJc w:val="left"/>
      <w:pPr>
        <w:tabs>
          <w:tab w:val="num" w:pos="6480"/>
        </w:tabs>
        <w:ind w:left="6480" w:hanging="360"/>
      </w:pPr>
      <w:rPr>
        <w:rFonts w:ascii="Wingdings" w:hAnsi="Wingdings" w:hint="default"/>
      </w:rPr>
    </w:lvl>
  </w:abstractNum>
  <w:abstractNum w:abstractNumId="13">
    <w:nsid w:val="43880649"/>
    <w:multiLevelType w:val="hybridMultilevel"/>
    <w:tmpl w:val="A42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05CE3"/>
    <w:multiLevelType w:val="hybridMultilevel"/>
    <w:tmpl w:val="901037A8"/>
    <w:lvl w:ilvl="0" w:tplc="A44A1B4A">
      <w:start w:val="1"/>
      <w:numFmt w:val="bullet"/>
      <w:lvlText w:val=""/>
      <w:lvlJc w:val="left"/>
      <w:pPr>
        <w:tabs>
          <w:tab w:val="num" w:pos="720"/>
        </w:tabs>
        <w:ind w:left="720" w:hanging="360"/>
      </w:pPr>
      <w:rPr>
        <w:rFonts w:ascii="Wingdings" w:hAnsi="Wingdings" w:hint="default"/>
      </w:rPr>
    </w:lvl>
    <w:lvl w:ilvl="1" w:tplc="549EC64C">
      <w:start w:val="1"/>
      <w:numFmt w:val="bullet"/>
      <w:lvlText w:val=""/>
      <w:lvlJc w:val="left"/>
      <w:pPr>
        <w:tabs>
          <w:tab w:val="num" w:pos="1440"/>
        </w:tabs>
        <w:ind w:left="1440" w:hanging="360"/>
      </w:pPr>
      <w:rPr>
        <w:rFonts w:ascii="Wingdings" w:hAnsi="Wingdings" w:hint="default"/>
      </w:rPr>
    </w:lvl>
    <w:lvl w:ilvl="2" w:tplc="F070B752" w:tentative="1">
      <w:start w:val="1"/>
      <w:numFmt w:val="bullet"/>
      <w:lvlText w:val=""/>
      <w:lvlJc w:val="left"/>
      <w:pPr>
        <w:tabs>
          <w:tab w:val="num" w:pos="2160"/>
        </w:tabs>
        <w:ind w:left="2160" w:hanging="360"/>
      </w:pPr>
      <w:rPr>
        <w:rFonts w:ascii="Wingdings" w:hAnsi="Wingdings" w:hint="default"/>
      </w:rPr>
    </w:lvl>
    <w:lvl w:ilvl="3" w:tplc="43B61E76" w:tentative="1">
      <w:start w:val="1"/>
      <w:numFmt w:val="bullet"/>
      <w:lvlText w:val=""/>
      <w:lvlJc w:val="left"/>
      <w:pPr>
        <w:tabs>
          <w:tab w:val="num" w:pos="2880"/>
        </w:tabs>
        <w:ind w:left="2880" w:hanging="360"/>
      </w:pPr>
      <w:rPr>
        <w:rFonts w:ascii="Wingdings" w:hAnsi="Wingdings" w:hint="default"/>
      </w:rPr>
    </w:lvl>
    <w:lvl w:ilvl="4" w:tplc="11624030" w:tentative="1">
      <w:start w:val="1"/>
      <w:numFmt w:val="bullet"/>
      <w:lvlText w:val=""/>
      <w:lvlJc w:val="left"/>
      <w:pPr>
        <w:tabs>
          <w:tab w:val="num" w:pos="3600"/>
        </w:tabs>
        <w:ind w:left="3600" w:hanging="360"/>
      </w:pPr>
      <w:rPr>
        <w:rFonts w:ascii="Wingdings" w:hAnsi="Wingdings" w:hint="default"/>
      </w:rPr>
    </w:lvl>
    <w:lvl w:ilvl="5" w:tplc="EFF07C24" w:tentative="1">
      <w:start w:val="1"/>
      <w:numFmt w:val="bullet"/>
      <w:lvlText w:val=""/>
      <w:lvlJc w:val="left"/>
      <w:pPr>
        <w:tabs>
          <w:tab w:val="num" w:pos="4320"/>
        </w:tabs>
        <w:ind w:left="4320" w:hanging="360"/>
      </w:pPr>
      <w:rPr>
        <w:rFonts w:ascii="Wingdings" w:hAnsi="Wingdings" w:hint="default"/>
      </w:rPr>
    </w:lvl>
    <w:lvl w:ilvl="6" w:tplc="CFB04594" w:tentative="1">
      <w:start w:val="1"/>
      <w:numFmt w:val="bullet"/>
      <w:lvlText w:val=""/>
      <w:lvlJc w:val="left"/>
      <w:pPr>
        <w:tabs>
          <w:tab w:val="num" w:pos="5040"/>
        </w:tabs>
        <w:ind w:left="5040" w:hanging="360"/>
      </w:pPr>
      <w:rPr>
        <w:rFonts w:ascii="Wingdings" w:hAnsi="Wingdings" w:hint="default"/>
      </w:rPr>
    </w:lvl>
    <w:lvl w:ilvl="7" w:tplc="9D2E82E8" w:tentative="1">
      <w:start w:val="1"/>
      <w:numFmt w:val="bullet"/>
      <w:lvlText w:val=""/>
      <w:lvlJc w:val="left"/>
      <w:pPr>
        <w:tabs>
          <w:tab w:val="num" w:pos="5760"/>
        </w:tabs>
        <w:ind w:left="5760" w:hanging="360"/>
      </w:pPr>
      <w:rPr>
        <w:rFonts w:ascii="Wingdings" w:hAnsi="Wingdings" w:hint="default"/>
      </w:rPr>
    </w:lvl>
    <w:lvl w:ilvl="8" w:tplc="87D46984" w:tentative="1">
      <w:start w:val="1"/>
      <w:numFmt w:val="bullet"/>
      <w:lvlText w:val=""/>
      <w:lvlJc w:val="left"/>
      <w:pPr>
        <w:tabs>
          <w:tab w:val="num" w:pos="6480"/>
        </w:tabs>
        <w:ind w:left="6480" w:hanging="360"/>
      </w:pPr>
      <w:rPr>
        <w:rFonts w:ascii="Wingdings" w:hAnsi="Wingdings" w:hint="default"/>
      </w:rPr>
    </w:lvl>
  </w:abstractNum>
  <w:abstractNum w:abstractNumId="15">
    <w:nsid w:val="53104CBC"/>
    <w:multiLevelType w:val="hybridMultilevel"/>
    <w:tmpl w:val="0A8299B6"/>
    <w:lvl w:ilvl="0" w:tplc="7EEA52FC">
      <w:start w:val="1"/>
      <w:numFmt w:val="bullet"/>
      <w:lvlText w:val=""/>
      <w:lvlPicBulletId w:val="2"/>
      <w:lvlJc w:val="left"/>
      <w:pPr>
        <w:tabs>
          <w:tab w:val="num" w:pos="720"/>
        </w:tabs>
        <w:ind w:left="720" w:hanging="360"/>
      </w:pPr>
      <w:rPr>
        <w:rFonts w:ascii="Symbol" w:hAnsi="Symbol" w:hint="default"/>
        <w:color w:val="auto"/>
      </w:rPr>
    </w:lvl>
    <w:lvl w:ilvl="1" w:tplc="F4702600" w:tentative="1">
      <w:start w:val="1"/>
      <w:numFmt w:val="bullet"/>
      <w:lvlText w:val=""/>
      <w:lvlJc w:val="left"/>
      <w:pPr>
        <w:tabs>
          <w:tab w:val="num" w:pos="1440"/>
        </w:tabs>
        <w:ind w:left="1440" w:hanging="360"/>
      </w:pPr>
      <w:rPr>
        <w:rFonts w:ascii="Wingdings" w:hAnsi="Wingdings" w:hint="default"/>
      </w:rPr>
    </w:lvl>
    <w:lvl w:ilvl="2" w:tplc="1B0CE886" w:tentative="1">
      <w:start w:val="1"/>
      <w:numFmt w:val="bullet"/>
      <w:lvlText w:val=""/>
      <w:lvlJc w:val="left"/>
      <w:pPr>
        <w:tabs>
          <w:tab w:val="num" w:pos="2160"/>
        </w:tabs>
        <w:ind w:left="2160" w:hanging="360"/>
      </w:pPr>
      <w:rPr>
        <w:rFonts w:ascii="Wingdings" w:hAnsi="Wingdings" w:hint="default"/>
      </w:rPr>
    </w:lvl>
    <w:lvl w:ilvl="3" w:tplc="FA04038C" w:tentative="1">
      <w:start w:val="1"/>
      <w:numFmt w:val="bullet"/>
      <w:lvlText w:val=""/>
      <w:lvlJc w:val="left"/>
      <w:pPr>
        <w:tabs>
          <w:tab w:val="num" w:pos="2880"/>
        </w:tabs>
        <w:ind w:left="2880" w:hanging="360"/>
      </w:pPr>
      <w:rPr>
        <w:rFonts w:ascii="Wingdings" w:hAnsi="Wingdings" w:hint="default"/>
      </w:rPr>
    </w:lvl>
    <w:lvl w:ilvl="4" w:tplc="6352A406" w:tentative="1">
      <w:start w:val="1"/>
      <w:numFmt w:val="bullet"/>
      <w:lvlText w:val=""/>
      <w:lvlJc w:val="left"/>
      <w:pPr>
        <w:tabs>
          <w:tab w:val="num" w:pos="3600"/>
        </w:tabs>
        <w:ind w:left="3600" w:hanging="360"/>
      </w:pPr>
      <w:rPr>
        <w:rFonts w:ascii="Wingdings" w:hAnsi="Wingdings" w:hint="default"/>
      </w:rPr>
    </w:lvl>
    <w:lvl w:ilvl="5" w:tplc="1C987B1C" w:tentative="1">
      <w:start w:val="1"/>
      <w:numFmt w:val="bullet"/>
      <w:lvlText w:val=""/>
      <w:lvlJc w:val="left"/>
      <w:pPr>
        <w:tabs>
          <w:tab w:val="num" w:pos="4320"/>
        </w:tabs>
        <w:ind w:left="4320" w:hanging="360"/>
      </w:pPr>
      <w:rPr>
        <w:rFonts w:ascii="Wingdings" w:hAnsi="Wingdings" w:hint="default"/>
      </w:rPr>
    </w:lvl>
    <w:lvl w:ilvl="6" w:tplc="733E88C0" w:tentative="1">
      <w:start w:val="1"/>
      <w:numFmt w:val="bullet"/>
      <w:lvlText w:val=""/>
      <w:lvlJc w:val="left"/>
      <w:pPr>
        <w:tabs>
          <w:tab w:val="num" w:pos="5040"/>
        </w:tabs>
        <w:ind w:left="5040" w:hanging="360"/>
      </w:pPr>
      <w:rPr>
        <w:rFonts w:ascii="Wingdings" w:hAnsi="Wingdings" w:hint="default"/>
      </w:rPr>
    </w:lvl>
    <w:lvl w:ilvl="7" w:tplc="B8B0D256" w:tentative="1">
      <w:start w:val="1"/>
      <w:numFmt w:val="bullet"/>
      <w:lvlText w:val=""/>
      <w:lvlJc w:val="left"/>
      <w:pPr>
        <w:tabs>
          <w:tab w:val="num" w:pos="5760"/>
        </w:tabs>
        <w:ind w:left="5760" w:hanging="360"/>
      </w:pPr>
      <w:rPr>
        <w:rFonts w:ascii="Wingdings" w:hAnsi="Wingdings" w:hint="default"/>
      </w:rPr>
    </w:lvl>
    <w:lvl w:ilvl="8" w:tplc="A844BA54" w:tentative="1">
      <w:start w:val="1"/>
      <w:numFmt w:val="bullet"/>
      <w:lvlText w:val=""/>
      <w:lvlJc w:val="left"/>
      <w:pPr>
        <w:tabs>
          <w:tab w:val="num" w:pos="6480"/>
        </w:tabs>
        <w:ind w:left="6480" w:hanging="360"/>
      </w:pPr>
      <w:rPr>
        <w:rFonts w:ascii="Wingdings" w:hAnsi="Wingdings" w:hint="default"/>
      </w:rPr>
    </w:lvl>
  </w:abstractNum>
  <w:abstractNum w:abstractNumId="16">
    <w:nsid w:val="53D2735F"/>
    <w:multiLevelType w:val="hybridMultilevel"/>
    <w:tmpl w:val="85D26E4E"/>
    <w:lvl w:ilvl="0" w:tplc="496C3F0E">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A4FE15CC" w:tentative="1">
      <w:start w:val="1"/>
      <w:numFmt w:val="bullet"/>
      <w:lvlText w:val=""/>
      <w:lvlJc w:val="left"/>
      <w:pPr>
        <w:tabs>
          <w:tab w:val="num" w:pos="2160"/>
        </w:tabs>
        <w:ind w:left="2160" w:hanging="360"/>
      </w:pPr>
      <w:rPr>
        <w:rFonts w:ascii="Wingdings" w:hAnsi="Wingdings" w:hint="default"/>
      </w:rPr>
    </w:lvl>
    <w:lvl w:ilvl="3" w:tplc="889C373E" w:tentative="1">
      <w:start w:val="1"/>
      <w:numFmt w:val="bullet"/>
      <w:lvlText w:val=""/>
      <w:lvlJc w:val="left"/>
      <w:pPr>
        <w:tabs>
          <w:tab w:val="num" w:pos="2880"/>
        </w:tabs>
        <w:ind w:left="2880" w:hanging="360"/>
      </w:pPr>
      <w:rPr>
        <w:rFonts w:ascii="Wingdings" w:hAnsi="Wingdings" w:hint="default"/>
      </w:rPr>
    </w:lvl>
    <w:lvl w:ilvl="4" w:tplc="C3EA6A3E" w:tentative="1">
      <w:start w:val="1"/>
      <w:numFmt w:val="bullet"/>
      <w:lvlText w:val=""/>
      <w:lvlJc w:val="left"/>
      <w:pPr>
        <w:tabs>
          <w:tab w:val="num" w:pos="3600"/>
        </w:tabs>
        <w:ind w:left="3600" w:hanging="360"/>
      </w:pPr>
      <w:rPr>
        <w:rFonts w:ascii="Wingdings" w:hAnsi="Wingdings" w:hint="default"/>
      </w:rPr>
    </w:lvl>
    <w:lvl w:ilvl="5" w:tplc="6D4C63B8" w:tentative="1">
      <w:start w:val="1"/>
      <w:numFmt w:val="bullet"/>
      <w:lvlText w:val=""/>
      <w:lvlJc w:val="left"/>
      <w:pPr>
        <w:tabs>
          <w:tab w:val="num" w:pos="4320"/>
        </w:tabs>
        <w:ind w:left="4320" w:hanging="360"/>
      </w:pPr>
      <w:rPr>
        <w:rFonts w:ascii="Wingdings" w:hAnsi="Wingdings" w:hint="default"/>
      </w:rPr>
    </w:lvl>
    <w:lvl w:ilvl="6" w:tplc="F1723E98" w:tentative="1">
      <w:start w:val="1"/>
      <w:numFmt w:val="bullet"/>
      <w:lvlText w:val=""/>
      <w:lvlJc w:val="left"/>
      <w:pPr>
        <w:tabs>
          <w:tab w:val="num" w:pos="5040"/>
        </w:tabs>
        <w:ind w:left="5040" w:hanging="360"/>
      </w:pPr>
      <w:rPr>
        <w:rFonts w:ascii="Wingdings" w:hAnsi="Wingdings" w:hint="default"/>
      </w:rPr>
    </w:lvl>
    <w:lvl w:ilvl="7" w:tplc="D2BAE3C4" w:tentative="1">
      <w:start w:val="1"/>
      <w:numFmt w:val="bullet"/>
      <w:lvlText w:val=""/>
      <w:lvlJc w:val="left"/>
      <w:pPr>
        <w:tabs>
          <w:tab w:val="num" w:pos="5760"/>
        </w:tabs>
        <w:ind w:left="5760" w:hanging="360"/>
      </w:pPr>
      <w:rPr>
        <w:rFonts w:ascii="Wingdings" w:hAnsi="Wingdings" w:hint="default"/>
      </w:rPr>
    </w:lvl>
    <w:lvl w:ilvl="8" w:tplc="9C2250A4" w:tentative="1">
      <w:start w:val="1"/>
      <w:numFmt w:val="bullet"/>
      <w:lvlText w:val=""/>
      <w:lvlJc w:val="left"/>
      <w:pPr>
        <w:tabs>
          <w:tab w:val="num" w:pos="6480"/>
        </w:tabs>
        <w:ind w:left="6480" w:hanging="360"/>
      </w:pPr>
      <w:rPr>
        <w:rFonts w:ascii="Wingdings" w:hAnsi="Wingdings" w:hint="default"/>
      </w:rPr>
    </w:lvl>
  </w:abstractNum>
  <w:abstractNum w:abstractNumId="17">
    <w:nsid w:val="578F4343"/>
    <w:multiLevelType w:val="hybridMultilevel"/>
    <w:tmpl w:val="5D8A0024"/>
    <w:lvl w:ilvl="0" w:tplc="C826D9DA">
      <w:start w:val="1"/>
      <w:numFmt w:val="bullet"/>
      <w:lvlText w:val=""/>
      <w:lvlJc w:val="left"/>
      <w:pPr>
        <w:tabs>
          <w:tab w:val="num" w:pos="720"/>
        </w:tabs>
        <w:ind w:left="720" w:hanging="360"/>
      </w:pPr>
      <w:rPr>
        <w:rFonts w:ascii="Wingdings" w:hAnsi="Wingdings" w:hint="default"/>
      </w:rPr>
    </w:lvl>
    <w:lvl w:ilvl="1" w:tplc="F9105D20">
      <w:start w:val="1"/>
      <w:numFmt w:val="bullet"/>
      <w:lvlText w:val=""/>
      <w:lvlJc w:val="left"/>
      <w:pPr>
        <w:tabs>
          <w:tab w:val="num" w:pos="1440"/>
        </w:tabs>
        <w:ind w:left="1440" w:hanging="360"/>
      </w:pPr>
      <w:rPr>
        <w:rFonts w:ascii="Wingdings" w:hAnsi="Wingdings" w:hint="default"/>
      </w:rPr>
    </w:lvl>
    <w:lvl w:ilvl="2" w:tplc="2DE630B0" w:tentative="1">
      <w:start w:val="1"/>
      <w:numFmt w:val="bullet"/>
      <w:lvlText w:val=""/>
      <w:lvlJc w:val="left"/>
      <w:pPr>
        <w:tabs>
          <w:tab w:val="num" w:pos="2160"/>
        </w:tabs>
        <w:ind w:left="2160" w:hanging="360"/>
      </w:pPr>
      <w:rPr>
        <w:rFonts w:ascii="Wingdings" w:hAnsi="Wingdings" w:hint="default"/>
      </w:rPr>
    </w:lvl>
    <w:lvl w:ilvl="3" w:tplc="369451BC" w:tentative="1">
      <w:start w:val="1"/>
      <w:numFmt w:val="bullet"/>
      <w:lvlText w:val=""/>
      <w:lvlJc w:val="left"/>
      <w:pPr>
        <w:tabs>
          <w:tab w:val="num" w:pos="2880"/>
        </w:tabs>
        <w:ind w:left="2880" w:hanging="360"/>
      </w:pPr>
      <w:rPr>
        <w:rFonts w:ascii="Wingdings" w:hAnsi="Wingdings" w:hint="default"/>
      </w:rPr>
    </w:lvl>
    <w:lvl w:ilvl="4" w:tplc="05A86750" w:tentative="1">
      <w:start w:val="1"/>
      <w:numFmt w:val="bullet"/>
      <w:lvlText w:val=""/>
      <w:lvlJc w:val="left"/>
      <w:pPr>
        <w:tabs>
          <w:tab w:val="num" w:pos="3600"/>
        </w:tabs>
        <w:ind w:left="3600" w:hanging="360"/>
      </w:pPr>
      <w:rPr>
        <w:rFonts w:ascii="Wingdings" w:hAnsi="Wingdings" w:hint="default"/>
      </w:rPr>
    </w:lvl>
    <w:lvl w:ilvl="5" w:tplc="D1DECDBA" w:tentative="1">
      <w:start w:val="1"/>
      <w:numFmt w:val="bullet"/>
      <w:lvlText w:val=""/>
      <w:lvlJc w:val="left"/>
      <w:pPr>
        <w:tabs>
          <w:tab w:val="num" w:pos="4320"/>
        </w:tabs>
        <w:ind w:left="4320" w:hanging="360"/>
      </w:pPr>
      <w:rPr>
        <w:rFonts w:ascii="Wingdings" w:hAnsi="Wingdings" w:hint="default"/>
      </w:rPr>
    </w:lvl>
    <w:lvl w:ilvl="6" w:tplc="1696CC64" w:tentative="1">
      <w:start w:val="1"/>
      <w:numFmt w:val="bullet"/>
      <w:lvlText w:val=""/>
      <w:lvlJc w:val="left"/>
      <w:pPr>
        <w:tabs>
          <w:tab w:val="num" w:pos="5040"/>
        </w:tabs>
        <w:ind w:left="5040" w:hanging="360"/>
      </w:pPr>
      <w:rPr>
        <w:rFonts w:ascii="Wingdings" w:hAnsi="Wingdings" w:hint="default"/>
      </w:rPr>
    </w:lvl>
    <w:lvl w:ilvl="7" w:tplc="CF12A3A4" w:tentative="1">
      <w:start w:val="1"/>
      <w:numFmt w:val="bullet"/>
      <w:lvlText w:val=""/>
      <w:lvlJc w:val="left"/>
      <w:pPr>
        <w:tabs>
          <w:tab w:val="num" w:pos="5760"/>
        </w:tabs>
        <w:ind w:left="5760" w:hanging="360"/>
      </w:pPr>
      <w:rPr>
        <w:rFonts w:ascii="Wingdings" w:hAnsi="Wingdings" w:hint="default"/>
      </w:rPr>
    </w:lvl>
    <w:lvl w:ilvl="8" w:tplc="48C29FC0" w:tentative="1">
      <w:start w:val="1"/>
      <w:numFmt w:val="bullet"/>
      <w:lvlText w:val=""/>
      <w:lvlJc w:val="left"/>
      <w:pPr>
        <w:tabs>
          <w:tab w:val="num" w:pos="6480"/>
        </w:tabs>
        <w:ind w:left="6480" w:hanging="360"/>
      </w:pPr>
      <w:rPr>
        <w:rFonts w:ascii="Wingdings" w:hAnsi="Wingdings" w:hint="default"/>
      </w:rPr>
    </w:lvl>
  </w:abstractNum>
  <w:abstractNum w:abstractNumId="18">
    <w:nsid w:val="5C5F620F"/>
    <w:multiLevelType w:val="hybridMultilevel"/>
    <w:tmpl w:val="69B00790"/>
    <w:lvl w:ilvl="0" w:tplc="4F34FF9C">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368AB356">
      <w:start w:val="1"/>
      <w:numFmt w:val="bullet"/>
      <w:lvlText w:val=""/>
      <w:lvlJc w:val="left"/>
      <w:pPr>
        <w:tabs>
          <w:tab w:val="num" w:pos="2160"/>
        </w:tabs>
        <w:ind w:left="2160" w:hanging="360"/>
      </w:pPr>
      <w:rPr>
        <w:rFonts w:ascii="Wingdings" w:hAnsi="Wingdings" w:hint="default"/>
      </w:rPr>
    </w:lvl>
    <w:lvl w:ilvl="3" w:tplc="57D64866" w:tentative="1">
      <w:start w:val="1"/>
      <w:numFmt w:val="bullet"/>
      <w:lvlText w:val=""/>
      <w:lvlJc w:val="left"/>
      <w:pPr>
        <w:tabs>
          <w:tab w:val="num" w:pos="2880"/>
        </w:tabs>
        <w:ind w:left="2880" w:hanging="360"/>
      </w:pPr>
      <w:rPr>
        <w:rFonts w:ascii="Wingdings" w:hAnsi="Wingdings" w:hint="default"/>
      </w:rPr>
    </w:lvl>
    <w:lvl w:ilvl="4" w:tplc="D3EC88E8" w:tentative="1">
      <w:start w:val="1"/>
      <w:numFmt w:val="bullet"/>
      <w:lvlText w:val=""/>
      <w:lvlJc w:val="left"/>
      <w:pPr>
        <w:tabs>
          <w:tab w:val="num" w:pos="3600"/>
        </w:tabs>
        <w:ind w:left="3600" w:hanging="360"/>
      </w:pPr>
      <w:rPr>
        <w:rFonts w:ascii="Wingdings" w:hAnsi="Wingdings" w:hint="default"/>
      </w:rPr>
    </w:lvl>
    <w:lvl w:ilvl="5" w:tplc="9482C132" w:tentative="1">
      <w:start w:val="1"/>
      <w:numFmt w:val="bullet"/>
      <w:lvlText w:val=""/>
      <w:lvlJc w:val="left"/>
      <w:pPr>
        <w:tabs>
          <w:tab w:val="num" w:pos="4320"/>
        </w:tabs>
        <w:ind w:left="4320" w:hanging="360"/>
      </w:pPr>
      <w:rPr>
        <w:rFonts w:ascii="Wingdings" w:hAnsi="Wingdings" w:hint="default"/>
      </w:rPr>
    </w:lvl>
    <w:lvl w:ilvl="6" w:tplc="3E362BAC" w:tentative="1">
      <w:start w:val="1"/>
      <w:numFmt w:val="bullet"/>
      <w:lvlText w:val=""/>
      <w:lvlJc w:val="left"/>
      <w:pPr>
        <w:tabs>
          <w:tab w:val="num" w:pos="5040"/>
        </w:tabs>
        <w:ind w:left="5040" w:hanging="360"/>
      </w:pPr>
      <w:rPr>
        <w:rFonts w:ascii="Wingdings" w:hAnsi="Wingdings" w:hint="default"/>
      </w:rPr>
    </w:lvl>
    <w:lvl w:ilvl="7" w:tplc="DF0ED5BC" w:tentative="1">
      <w:start w:val="1"/>
      <w:numFmt w:val="bullet"/>
      <w:lvlText w:val=""/>
      <w:lvlJc w:val="left"/>
      <w:pPr>
        <w:tabs>
          <w:tab w:val="num" w:pos="5760"/>
        </w:tabs>
        <w:ind w:left="5760" w:hanging="360"/>
      </w:pPr>
      <w:rPr>
        <w:rFonts w:ascii="Wingdings" w:hAnsi="Wingdings" w:hint="default"/>
      </w:rPr>
    </w:lvl>
    <w:lvl w:ilvl="8" w:tplc="0CE61ED2" w:tentative="1">
      <w:start w:val="1"/>
      <w:numFmt w:val="bullet"/>
      <w:lvlText w:val=""/>
      <w:lvlJc w:val="left"/>
      <w:pPr>
        <w:tabs>
          <w:tab w:val="num" w:pos="6480"/>
        </w:tabs>
        <w:ind w:left="6480" w:hanging="360"/>
      </w:pPr>
      <w:rPr>
        <w:rFonts w:ascii="Wingdings" w:hAnsi="Wingdings" w:hint="default"/>
      </w:rPr>
    </w:lvl>
  </w:abstractNum>
  <w:abstractNum w:abstractNumId="19">
    <w:nsid w:val="5E0822CA"/>
    <w:multiLevelType w:val="hybridMultilevel"/>
    <w:tmpl w:val="BB0AF74E"/>
    <w:lvl w:ilvl="0" w:tplc="13C60248">
      <w:start w:val="1"/>
      <w:numFmt w:val="bullet"/>
      <w:lvlText w:val=""/>
      <w:lvlJc w:val="left"/>
      <w:pPr>
        <w:tabs>
          <w:tab w:val="num" w:pos="720"/>
        </w:tabs>
        <w:ind w:left="720" w:hanging="360"/>
      </w:pPr>
      <w:rPr>
        <w:rFonts w:ascii="Wingdings" w:hAnsi="Wingdings" w:hint="default"/>
      </w:rPr>
    </w:lvl>
    <w:lvl w:ilvl="1" w:tplc="F4702600" w:tentative="1">
      <w:start w:val="1"/>
      <w:numFmt w:val="bullet"/>
      <w:lvlText w:val=""/>
      <w:lvlJc w:val="left"/>
      <w:pPr>
        <w:tabs>
          <w:tab w:val="num" w:pos="1440"/>
        </w:tabs>
        <w:ind w:left="1440" w:hanging="360"/>
      </w:pPr>
      <w:rPr>
        <w:rFonts w:ascii="Wingdings" w:hAnsi="Wingdings" w:hint="default"/>
      </w:rPr>
    </w:lvl>
    <w:lvl w:ilvl="2" w:tplc="1B0CE886" w:tentative="1">
      <w:start w:val="1"/>
      <w:numFmt w:val="bullet"/>
      <w:lvlText w:val=""/>
      <w:lvlJc w:val="left"/>
      <w:pPr>
        <w:tabs>
          <w:tab w:val="num" w:pos="2160"/>
        </w:tabs>
        <w:ind w:left="2160" w:hanging="360"/>
      </w:pPr>
      <w:rPr>
        <w:rFonts w:ascii="Wingdings" w:hAnsi="Wingdings" w:hint="default"/>
      </w:rPr>
    </w:lvl>
    <w:lvl w:ilvl="3" w:tplc="FA04038C" w:tentative="1">
      <w:start w:val="1"/>
      <w:numFmt w:val="bullet"/>
      <w:lvlText w:val=""/>
      <w:lvlJc w:val="left"/>
      <w:pPr>
        <w:tabs>
          <w:tab w:val="num" w:pos="2880"/>
        </w:tabs>
        <w:ind w:left="2880" w:hanging="360"/>
      </w:pPr>
      <w:rPr>
        <w:rFonts w:ascii="Wingdings" w:hAnsi="Wingdings" w:hint="default"/>
      </w:rPr>
    </w:lvl>
    <w:lvl w:ilvl="4" w:tplc="6352A406" w:tentative="1">
      <w:start w:val="1"/>
      <w:numFmt w:val="bullet"/>
      <w:lvlText w:val=""/>
      <w:lvlJc w:val="left"/>
      <w:pPr>
        <w:tabs>
          <w:tab w:val="num" w:pos="3600"/>
        </w:tabs>
        <w:ind w:left="3600" w:hanging="360"/>
      </w:pPr>
      <w:rPr>
        <w:rFonts w:ascii="Wingdings" w:hAnsi="Wingdings" w:hint="default"/>
      </w:rPr>
    </w:lvl>
    <w:lvl w:ilvl="5" w:tplc="1C987B1C" w:tentative="1">
      <w:start w:val="1"/>
      <w:numFmt w:val="bullet"/>
      <w:lvlText w:val=""/>
      <w:lvlJc w:val="left"/>
      <w:pPr>
        <w:tabs>
          <w:tab w:val="num" w:pos="4320"/>
        </w:tabs>
        <w:ind w:left="4320" w:hanging="360"/>
      </w:pPr>
      <w:rPr>
        <w:rFonts w:ascii="Wingdings" w:hAnsi="Wingdings" w:hint="default"/>
      </w:rPr>
    </w:lvl>
    <w:lvl w:ilvl="6" w:tplc="733E88C0" w:tentative="1">
      <w:start w:val="1"/>
      <w:numFmt w:val="bullet"/>
      <w:lvlText w:val=""/>
      <w:lvlJc w:val="left"/>
      <w:pPr>
        <w:tabs>
          <w:tab w:val="num" w:pos="5040"/>
        </w:tabs>
        <w:ind w:left="5040" w:hanging="360"/>
      </w:pPr>
      <w:rPr>
        <w:rFonts w:ascii="Wingdings" w:hAnsi="Wingdings" w:hint="default"/>
      </w:rPr>
    </w:lvl>
    <w:lvl w:ilvl="7" w:tplc="B8B0D256" w:tentative="1">
      <w:start w:val="1"/>
      <w:numFmt w:val="bullet"/>
      <w:lvlText w:val=""/>
      <w:lvlJc w:val="left"/>
      <w:pPr>
        <w:tabs>
          <w:tab w:val="num" w:pos="5760"/>
        </w:tabs>
        <w:ind w:left="5760" w:hanging="360"/>
      </w:pPr>
      <w:rPr>
        <w:rFonts w:ascii="Wingdings" w:hAnsi="Wingdings" w:hint="default"/>
      </w:rPr>
    </w:lvl>
    <w:lvl w:ilvl="8" w:tplc="A844BA54" w:tentative="1">
      <w:start w:val="1"/>
      <w:numFmt w:val="bullet"/>
      <w:lvlText w:val=""/>
      <w:lvlJc w:val="left"/>
      <w:pPr>
        <w:tabs>
          <w:tab w:val="num" w:pos="6480"/>
        </w:tabs>
        <w:ind w:left="6480" w:hanging="360"/>
      </w:pPr>
      <w:rPr>
        <w:rFonts w:ascii="Wingdings" w:hAnsi="Wingdings" w:hint="default"/>
      </w:rPr>
    </w:lvl>
  </w:abstractNum>
  <w:abstractNum w:abstractNumId="20">
    <w:nsid w:val="62B332CE"/>
    <w:multiLevelType w:val="hybridMultilevel"/>
    <w:tmpl w:val="782A5004"/>
    <w:lvl w:ilvl="0" w:tplc="B46E4C62">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CF1AAE88" w:tentative="1">
      <w:start w:val="1"/>
      <w:numFmt w:val="bullet"/>
      <w:lvlText w:val=""/>
      <w:lvlJc w:val="left"/>
      <w:pPr>
        <w:tabs>
          <w:tab w:val="num" w:pos="2160"/>
        </w:tabs>
        <w:ind w:left="2160" w:hanging="360"/>
      </w:pPr>
      <w:rPr>
        <w:rFonts w:ascii="Wingdings" w:hAnsi="Wingdings" w:hint="default"/>
      </w:rPr>
    </w:lvl>
    <w:lvl w:ilvl="3" w:tplc="4B764690" w:tentative="1">
      <w:start w:val="1"/>
      <w:numFmt w:val="bullet"/>
      <w:lvlText w:val=""/>
      <w:lvlJc w:val="left"/>
      <w:pPr>
        <w:tabs>
          <w:tab w:val="num" w:pos="2880"/>
        </w:tabs>
        <w:ind w:left="2880" w:hanging="360"/>
      </w:pPr>
      <w:rPr>
        <w:rFonts w:ascii="Wingdings" w:hAnsi="Wingdings" w:hint="default"/>
      </w:rPr>
    </w:lvl>
    <w:lvl w:ilvl="4" w:tplc="957ADDB6" w:tentative="1">
      <w:start w:val="1"/>
      <w:numFmt w:val="bullet"/>
      <w:lvlText w:val=""/>
      <w:lvlJc w:val="left"/>
      <w:pPr>
        <w:tabs>
          <w:tab w:val="num" w:pos="3600"/>
        </w:tabs>
        <w:ind w:left="3600" w:hanging="360"/>
      </w:pPr>
      <w:rPr>
        <w:rFonts w:ascii="Wingdings" w:hAnsi="Wingdings" w:hint="default"/>
      </w:rPr>
    </w:lvl>
    <w:lvl w:ilvl="5" w:tplc="4DCC088A" w:tentative="1">
      <w:start w:val="1"/>
      <w:numFmt w:val="bullet"/>
      <w:lvlText w:val=""/>
      <w:lvlJc w:val="left"/>
      <w:pPr>
        <w:tabs>
          <w:tab w:val="num" w:pos="4320"/>
        </w:tabs>
        <w:ind w:left="4320" w:hanging="360"/>
      </w:pPr>
      <w:rPr>
        <w:rFonts w:ascii="Wingdings" w:hAnsi="Wingdings" w:hint="default"/>
      </w:rPr>
    </w:lvl>
    <w:lvl w:ilvl="6" w:tplc="F5209116" w:tentative="1">
      <w:start w:val="1"/>
      <w:numFmt w:val="bullet"/>
      <w:lvlText w:val=""/>
      <w:lvlJc w:val="left"/>
      <w:pPr>
        <w:tabs>
          <w:tab w:val="num" w:pos="5040"/>
        </w:tabs>
        <w:ind w:left="5040" w:hanging="360"/>
      </w:pPr>
      <w:rPr>
        <w:rFonts w:ascii="Wingdings" w:hAnsi="Wingdings" w:hint="default"/>
      </w:rPr>
    </w:lvl>
    <w:lvl w:ilvl="7" w:tplc="62F242D0" w:tentative="1">
      <w:start w:val="1"/>
      <w:numFmt w:val="bullet"/>
      <w:lvlText w:val=""/>
      <w:lvlJc w:val="left"/>
      <w:pPr>
        <w:tabs>
          <w:tab w:val="num" w:pos="5760"/>
        </w:tabs>
        <w:ind w:left="5760" w:hanging="360"/>
      </w:pPr>
      <w:rPr>
        <w:rFonts w:ascii="Wingdings" w:hAnsi="Wingdings" w:hint="default"/>
      </w:rPr>
    </w:lvl>
    <w:lvl w:ilvl="8" w:tplc="9F1C6578" w:tentative="1">
      <w:start w:val="1"/>
      <w:numFmt w:val="bullet"/>
      <w:lvlText w:val=""/>
      <w:lvlJc w:val="left"/>
      <w:pPr>
        <w:tabs>
          <w:tab w:val="num" w:pos="6480"/>
        </w:tabs>
        <w:ind w:left="6480" w:hanging="360"/>
      </w:pPr>
      <w:rPr>
        <w:rFonts w:ascii="Wingdings" w:hAnsi="Wingdings" w:hint="default"/>
      </w:rPr>
    </w:lvl>
  </w:abstractNum>
  <w:abstractNum w:abstractNumId="21">
    <w:nsid w:val="64A979D9"/>
    <w:multiLevelType w:val="hybridMultilevel"/>
    <w:tmpl w:val="A2BC7404"/>
    <w:lvl w:ilvl="0" w:tplc="F0E8941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844DA"/>
    <w:multiLevelType w:val="hybridMultilevel"/>
    <w:tmpl w:val="3A7C1916"/>
    <w:lvl w:ilvl="0" w:tplc="893E8F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57CC2"/>
    <w:multiLevelType w:val="hybridMultilevel"/>
    <w:tmpl w:val="D5F23450"/>
    <w:lvl w:ilvl="0" w:tplc="697E91E0">
      <w:start w:val="1"/>
      <w:numFmt w:val="bullet"/>
      <w:lvlText w:val=""/>
      <w:lvlJc w:val="left"/>
      <w:pPr>
        <w:tabs>
          <w:tab w:val="num" w:pos="720"/>
        </w:tabs>
        <w:ind w:left="720" w:hanging="360"/>
      </w:pPr>
      <w:rPr>
        <w:rFonts w:ascii="Wingdings" w:hAnsi="Wingdings" w:hint="default"/>
      </w:rPr>
    </w:lvl>
    <w:lvl w:ilvl="1" w:tplc="7EEA52FC">
      <w:start w:val="1"/>
      <w:numFmt w:val="bullet"/>
      <w:lvlText w:val=""/>
      <w:lvlPicBulletId w:val="2"/>
      <w:lvlJc w:val="left"/>
      <w:pPr>
        <w:tabs>
          <w:tab w:val="num" w:pos="1440"/>
        </w:tabs>
        <w:ind w:left="1440" w:hanging="360"/>
      </w:pPr>
      <w:rPr>
        <w:rFonts w:ascii="Symbol" w:hAnsi="Symbol" w:hint="default"/>
        <w:color w:val="auto"/>
      </w:rPr>
    </w:lvl>
    <w:lvl w:ilvl="2" w:tplc="4EE8A98C" w:tentative="1">
      <w:start w:val="1"/>
      <w:numFmt w:val="bullet"/>
      <w:lvlText w:val=""/>
      <w:lvlJc w:val="left"/>
      <w:pPr>
        <w:tabs>
          <w:tab w:val="num" w:pos="2160"/>
        </w:tabs>
        <w:ind w:left="2160" w:hanging="360"/>
      </w:pPr>
      <w:rPr>
        <w:rFonts w:ascii="Wingdings" w:hAnsi="Wingdings" w:hint="default"/>
      </w:rPr>
    </w:lvl>
    <w:lvl w:ilvl="3" w:tplc="D9BE0E7A" w:tentative="1">
      <w:start w:val="1"/>
      <w:numFmt w:val="bullet"/>
      <w:lvlText w:val=""/>
      <w:lvlJc w:val="left"/>
      <w:pPr>
        <w:tabs>
          <w:tab w:val="num" w:pos="2880"/>
        </w:tabs>
        <w:ind w:left="2880" w:hanging="360"/>
      </w:pPr>
      <w:rPr>
        <w:rFonts w:ascii="Wingdings" w:hAnsi="Wingdings" w:hint="default"/>
      </w:rPr>
    </w:lvl>
    <w:lvl w:ilvl="4" w:tplc="D8B42812" w:tentative="1">
      <w:start w:val="1"/>
      <w:numFmt w:val="bullet"/>
      <w:lvlText w:val=""/>
      <w:lvlJc w:val="left"/>
      <w:pPr>
        <w:tabs>
          <w:tab w:val="num" w:pos="3600"/>
        </w:tabs>
        <w:ind w:left="3600" w:hanging="360"/>
      </w:pPr>
      <w:rPr>
        <w:rFonts w:ascii="Wingdings" w:hAnsi="Wingdings" w:hint="default"/>
      </w:rPr>
    </w:lvl>
    <w:lvl w:ilvl="5" w:tplc="85743CC2" w:tentative="1">
      <w:start w:val="1"/>
      <w:numFmt w:val="bullet"/>
      <w:lvlText w:val=""/>
      <w:lvlJc w:val="left"/>
      <w:pPr>
        <w:tabs>
          <w:tab w:val="num" w:pos="4320"/>
        </w:tabs>
        <w:ind w:left="4320" w:hanging="360"/>
      </w:pPr>
      <w:rPr>
        <w:rFonts w:ascii="Wingdings" w:hAnsi="Wingdings" w:hint="default"/>
      </w:rPr>
    </w:lvl>
    <w:lvl w:ilvl="6" w:tplc="6F4C2AA2" w:tentative="1">
      <w:start w:val="1"/>
      <w:numFmt w:val="bullet"/>
      <w:lvlText w:val=""/>
      <w:lvlJc w:val="left"/>
      <w:pPr>
        <w:tabs>
          <w:tab w:val="num" w:pos="5040"/>
        </w:tabs>
        <w:ind w:left="5040" w:hanging="360"/>
      </w:pPr>
      <w:rPr>
        <w:rFonts w:ascii="Wingdings" w:hAnsi="Wingdings" w:hint="default"/>
      </w:rPr>
    </w:lvl>
    <w:lvl w:ilvl="7" w:tplc="CF3CAA9C" w:tentative="1">
      <w:start w:val="1"/>
      <w:numFmt w:val="bullet"/>
      <w:lvlText w:val=""/>
      <w:lvlJc w:val="left"/>
      <w:pPr>
        <w:tabs>
          <w:tab w:val="num" w:pos="5760"/>
        </w:tabs>
        <w:ind w:left="5760" w:hanging="360"/>
      </w:pPr>
      <w:rPr>
        <w:rFonts w:ascii="Wingdings" w:hAnsi="Wingdings" w:hint="default"/>
      </w:rPr>
    </w:lvl>
    <w:lvl w:ilvl="8" w:tplc="AE56A49E" w:tentative="1">
      <w:start w:val="1"/>
      <w:numFmt w:val="bullet"/>
      <w:lvlText w:val=""/>
      <w:lvlJc w:val="left"/>
      <w:pPr>
        <w:tabs>
          <w:tab w:val="num" w:pos="6480"/>
        </w:tabs>
        <w:ind w:left="6480" w:hanging="360"/>
      </w:pPr>
      <w:rPr>
        <w:rFonts w:ascii="Wingdings" w:hAnsi="Wingdings" w:hint="default"/>
      </w:rPr>
    </w:lvl>
  </w:abstractNum>
  <w:abstractNum w:abstractNumId="24">
    <w:nsid w:val="6B450625"/>
    <w:multiLevelType w:val="hybridMultilevel"/>
    <w:tmpl w:val="AFA0F91E"/>
    <w:lvl w:ilvl="0" w:tplc="B46E4C62">
      <w:start w:val="1"/>
      <w:numFmt w:val="bullet"/>
      <w:lvlText w:val=""/>
      <w:lvlJc w:val="left"/>
      <w:pPr>
        <w:tabs>
          <w:tab w:val="num" w:pos="720"/>
        </w:tabs>
        <w:ind w:left="720" w:hanging="360"/>
      </w:pPr>
      <w:rPr>
        <w:rFonts w:ascii="Wingdings" w:hAnsi="Wingdings" w:hint="default"/>
      </w:rPr>
    </w:lvl>
    <w:lvl w:ilvl="1" w:tplc="B9B611B0">
      <w:start w:val="1"/>
      <w:numFmt w:val="bullet"/>
      <w:lvlText w:val=""/>
      <w:lvlJc w:val="left"/>
      <w:pPr>
        <w:tabs>
          <w:tab w:val="num" w:pos="1440"/>
        </w:tabs>
        <w:ind w:left="1440" w:hanging="360"/>
      </w:pPr>
      <w:rPr>
        <w:rFonts w:ascii="Wingdings" w:hAnsi="Wingdings" w:hint="default"/>
      </w:rPr>
    </w:lvl>
    <w:lvl w:ilvl="2" w:tplc="CF1AAE88" w:tentative="1">
      <w:start w:val="1"/>
      <w:numFmt w:val="bullet"/>
      <w:lvlText w:val=""/>
      <w:lvlJc w:val="left"/>
      <w:pPr>
        <w:tabs>
          <w:tab w:val="num" w:pos="2160"/>
        </w:tabs>
        <w:ind w:left="2160" w:hanging="360"/>
      </w:pPr>
      <w:rPr>
        <w:rFonts w:ascii="Wingdings" w:hAnsi="Wingdings" w:hint="default"/>
      </w:rPr>
    </w:lvl>
    <w:lvl w:ilvl="3" w:tplc="4B764690" w:tentative="1">
      <w:start w:val="1"/>
      <w:numFmt w:val="bullet"/>
      <w:lvlText w:val=""/>
      <w:lvlJc w:val="left"/>
      <w:pPr>
        <w:tabs>
          <w:tab w:val="num" w:pos="2880"/>
        </w:tabs>
        <w:ind w:left="2880" w:hanging="360"/>
      </w:pPr>
      <w:rPr>
        <w:rFonts w:ascii="Wingdings" w:hAnsi="Wingdings" w:hint="default"/>
      </w:rPr>
    </w:lvl>
    <w:lvl w:ilvl="4" w:tplc="957ADDB6" w:tentative="1">
      <w:start w:val="1"/>
      <w:numFmt w:val="bullet"/>
      <w:lvlText w:val=""/>
      <w:lvlJc w:val="left"/>
      <w:pPr>
        <w:tabs>
          <w:tab w:val="num" w:pos="3600"/>
        </w:tabs>
        <w:ind w:left="3600" w:hanging="360"/>
      </w:pPr>
      <w:rPr>
        <w:rFonts w:ascii="Wingdings" w:hAnsi="Wingdings" w:hint="default"/>
      </w:rPr>
    </w:lvl>
    <w:lvl w:ilvl="5" w:tplc="4DCC088A" w:tentative="1">
      <w:start w:val="1"/>
      <w:numFmt w:val="bullet"/>
      <w:lvlText w:val=""/>
      <w:lvlJc w:val="left"/>
      <w:pPr>
        <w:tabs>
          <w:tab w:val="num" w:pos="4320"/>
        </w:tabs>
        <w:ind w:left="4320" w:hanging="360"/>
      </w:pPr>
      <w:rPr>
        <w:rFonts w:ascii="Wingdings" w:hAnsi="Wingdings" w:hint="default"/>
      </w:rPr>
    </w:lvl>
    <w:lvl w:ilvl="6" w:tplc="F5209116" w:tentative="1">
      <w:start w:val="1"/>
      <w:numFmt w:val="bullet"/>
      <w:lvlText w:val=""/>
      <w:lvlJc w:val="left"/>
      <w:pPr>
        <w:tabs>
          <w:tab w:val="num" w:pos="5040"/>
        </w:tabs>
        <w:ind w:left="5040" w:hanging="360"/>
      </w:pPr>
      <w:rPr>
        <w:rFonts w:ascii="Wingdings" w:hAnsi="Wingdings" w:hint="default"/>
      </w:rPr>
    </w:lvl>
    <w:lvl w:ilvl="7" w:tplc="62F242D0" w:tentative="1">
      <w:start w:val="1"/>
      <w:numFmt w:val="bullet"/>
      <w:lvlText w:val=""/>
      <w:lvlJc w:val="left"/>
      <w:pPr>
        <w:tabs>
          <w:tab w:val="num" w:pos="5760"/>
        </w:tabs>
        <w:ind w:left="5760" w:hanging="360"/>
      </w:pPr>
      <w:rPr>
        <w:rFonts w:ascii="Wingdings" w:hAnsi="Wingdings" w:hint="default"/>
      </w:rPr>
    </w:lvl>
    <w:lvl w:ilvl="8" w:tplc="9F1C6578" w:tentative="1">
      <w:start w:val="1"/>
      <w:numFmt w:val="bullet"/>
      <w:lvlText w:val=""/>
      <w:lvlJc w:val="left"/>
      <w:pPr>
        <w:tabs>
          <w:tab w:val="num" w:pos="6480"/>
        </w:tabs>
        <w:ind w:left="6480" w:hanging="360"/>
      </w:pPr>
      <w:rPr>
        <w:rFonts w:ascii="Wingdings" w:hAnsi="Wingdings" w:hint="default"/>
      </w:rPr>
    </w:lvl>
  </w:abstractNum>
  <w:abstractNum w:abstractNumId="25">
    <w:nsid w:val="73AA027A"/>
    <w:multiLevelType w:val="hybridMultilevel"/>
    <w:tmpl w:val="57B4F74A"/>
    <w:lvl w:ilvl="0" w:tplc="7EEA52F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21"/>
  </w:num>
  <w:num w:numId="5">
    <w:abstractNumId w:val="25"/>
  </w:num>
  <w:num w:numId="6">
    <w:abstractNumId w:val="6"/>
  </w:num>
  <w:num w:numId="7">
    <w:abstractNumId w:val="1"/>
  </w:num>
  <w:num w:numId="8">
    <w:abstractNumId w:val="23"/>
  </w:num>
  <w:num w:numId="9">
    <w:abstractNumId w:val="24"/>
  </w:num>
  <w:num w:numId="10">
    <w:abstractNumId w:val="20"/>
  </w:num>
  <w:num w:numId="11">
    <w:abstractNumId w:val="12"/>
  </w:num>
  <w:num w:numId="12">
    <w:abstractNumId w:val="8"/>
  </w:num>
  <w:num w:numId="13">
    <w:abstractNumId w:val="0"/>
  </w:num>
  <w:num w:numId="14">
    <w:abstractNumId w:val="9"/>
  </w:num>
  <w:num w:numId="15">
    <w:abstractNumId w:val="14"/>
  </w:num>
  <w:num w:numId="16">
    <w:abstractNumId w:val="19"/>
  </w:num>
  <w:num w:numId="17">
    <w:abstractNumId w:val="15"/>
  </w:num>
  <w:num w:numId="18">
    <w:abstractNumId w:val="2"/>
  </w:num>
  <w:num w:numId="19">
    <w:abstractNumId w:val="7"/>
  </w:num>
  <w:num w:numId="20">
    <w:abstractNumId w:val="16"/>
  </w:num>
  <w:num w:numId="21">
    <w:abstractNumId w:val="4"/>
  </w:num>
  <w:num w:numId="22">
    <w:abstractNumId w:val="18"/>
  </w:num>
  <w:num w:numId="23">
    <w:abstractNumId w:val="10"/>
  </w:num>
  <w:num w:numId="24">
    <w:abstractNumId w:val="17"/>
  </w:num>
  <w:num w:numId="25">
    <w:abstractNumId w:val="1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D360B"/>
    <w:rsid w:val="0000283E"/>
    <w:rsid w:val="0003051F"/>
    <w:rsid w:val="000B0599"/>
    <w:rsid w:val="000E6042"/>
    <w:rsid w:val="001D6301"/>
    <w:rsid w:val="001F1D67"/>
    <w:rsid w:val="002445E6"/>
    <w:rsid w:val="0024752F"/>
    <w:rsid w:val="00296C87"/>
    <w:rsid w:val="002F4328"/>
    <w:rsid w:val="0032593F"/>
    <w:rsid w:val="00377D0F"/>
    <w:rsid w:val="00415446"/>
    <w:rsid w:val="00425F05"/>
    <w:rsid w:val="00450AD8"/>
    <w:rsid w:val="00460463"/>
    <w:rsid w:val="00474C82"/>
    <w:rsid w:val="004A684D"/>
    <w:rsid w:val="004C2F1D"/>
    <w:rsid w:val="0050011C"/>
    <w:rsid w:val="00503B77"/>
    <w:rsid w:val="00544C1D"/>
    <w:rsid w:val="0057619A"/>
    <w:rsid w:val="005B131F"/>
    <w:rsid w:val="005B3290"/>
    <w:rsid w:val="005B3B73"/>
    <w:rsid w:val="005B5D5A"/>
    <w:rsid w:val="005D5B4C"/>
    <w:rsid w:val="006024BF"/>
    <w:rsid w:val="0062765D"/>
    <w:rsid w:val="006604CB"/>
    <w:rsid w:val="0066386F"/>
    <w:rsid w:val="006E0FBF"/>
    <w:rsid w:val="006E641C"/>
    <w:rsid w:val="00702538"/>
    <w:rsid w:val="00704326"/>
    <w:rsid w:val="0074297C"/>
    <w:rsid w:val="007541FB"/>
    <w:rsid w:val="00755670"/>
    <w:rsid w:val="007A035C"/>
    <w:rsid w:val="007E3855"/>
    <w:rsid w:val="008240CA"/>
    <w:rsid w:val="0082420B"/>
    <w:rsid w:val="00845C59"/>
    <w:rsid w:val="00875B99"/>
    <w:rsid w:val="00891207"/>
    <w:rsid w:val="008A229C"/>
    <w:rsid w:val="008D360B"/>
    <w:rsid w:val="008E7E88"/>
    <w:rsid w:val="00957385"/>
    <w:rsid w:val="00964727"/>
    <w:rsid w:val="00A43AF1"/>
    <w:rsid w:val="00A46B7E"/>
    <w:rsid w:val="00AF51DF"/>
    <w:rsid w:val="00B56BE6"/>
    <w:rsid w:val="00B87DE8"/>
    <w:rsid w:val="00C01D30"/>
    <w:rsid w:val="00C169F6"/>
    <w:rsid w:val="00CD3163"/>
    <w:rsid w:val="00CF628B"/>
    <w:rsid w:val="00D030EE"/>
    <w:rsid w:val="00D5217C"/>
    <w:rsid w:val="00D75A8F"/>
    <w:rsid w:val="00E16AF1"/>
    <w:rsid w:val="00E220C1"/>
    <w:rsid w:val="00E55436"/>
    <w:rsid w:val="00E66C7D"/>
    <w:rsid w:val="00EA7D8F"/>
    <w:rsid w:val="00EF1F08"/>
    <w:rsid w:val="00F10E7D"/>
    <w:rsid w:val="00F36B96"/>
    <w:rsid w:val="00F74368"/>
    <w:rsid w:val="00F75C4F"/>
    <w:rsid w:val="00F91D6F"/>
    <w:rsid w:val="00FC59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1F"/>
    <w:rPr>
      <w:lang w:val="en-GB"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0B"/>
    <w:rPr>
      <w:rFonts w:ascii="Tahoma" w:hAnsi="Tahoma" w:cs="Tahoma"/>
      <w:sz w:val="16"/>
      <w:szCs w:val="16"/>
      <w:lang w:val="en-GB" w:bidi="ar-KW"/>
    </w:rPr>
  </w:style>
  <w:style w:type="paragraph" w:styleId="Header">
    <w:name w:val="header"/>
    <w:basedOn w:val="Normal"/>
    <w:link w:val="HeaderChar"/>
    <w:uiPriority w:val="99"/>
    <w:semiHidden/>
    <w:unhideWhenUsed/>
    <w:rsid w:val="008D3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60B"/>
    <w:rPr>
      <w:lang w:val="en-GB" w:bidi="ar-KW"/>
    </w:rPr>
  </w:style>
  <w:style w:type="paragraph" w:styleId="Footer">
    <w:name w:val="footer"/>
    <w:basedOn w:val="Normal"/>
    <w:link w:val="FooterChar"/>
    <w:uiPriority w:val="99"/>
    <w:semiHidden/>
    <w:unhideWhenUsed/>
    <w:rsid w:val="008D3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60B"/>
    <w:rPr>
      <w:lang w:val="en-GB" w:bidi="ar-KW"/>
    </w:rPr>
  </w:style>
  <w:style w:type="table" w:styleId="TableGrid">
    <w:name w:val="Table Grid"/>
    <w:basedOn w:val="TableNormal"/>
    <w:uiPriority w:val="59"/>
    <w:rsid w:val="00957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7385"/>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A46B7E"/>
    <w:pPr>
      <w:ind w:left="720"/>
      <w:contextualSpacing/>
    </w:pPr>
  </w:style>
  <w:style w:type="character" w:styleId="Hyperlink">
    <w:name w:val="Hyperlink"/>
    <w:basedOn w:val="DefaultParagraphFont"/>
    <w:uiPriority w:val="99"/>
    <w:unhideWhenUsed/>
    <w:rsid w:val="007541FB"/>
    <w:rPr>
      <w:color w:val="0000FF" w:themeColor="hyperlink"/>
      <w:u w:val="single"/>
    </w:rPr>
  </w:style>
  <w:style w:type="paragraph" w:styleId="DocumentMap">
    <w:name w:val="Document Map"/>
    <w:basedOn w:val="Normal"/>
    <w:link w:val="DocumentMapChar"/>
    <w:uiPriority w:val="99"/>
    <w:semiHidden/>
    <w:unhideWhenUsed/>
    <w:rsid w:val="002475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752F"/>
    <w:rPr>
      <w:rFonts w:ascii="Tahoma" w:hAnsi="Tahoma" w:cs="Tahoma"/>
      <w:sz w:val="16"/>
      <w:szCs w:val="16"/>
      <w:lang w:val="en-GB" w:bidi="ar-KW"/>
    </w:rPr>
  </w:style>
</w:styles>
</file>

<file path=word/webSettings.xml><?xml version="1.0" encoding="utf-8"?>
<w:webSettings xmlns:r="http://schemas.openxmlformats.org/officeDocument/2006/relationships" xmlns:w="http://schemas.openxmlformats.org/wordprocessingml/2006/main">
  <w:divs>
    <w:div w:id="306205385">
      <w:bodyDiv w:val="1"/>
      <w:marLeft w:val="0"/>
      <w:marRight w:val="0"/>
      <w:marTop w:val="0"/>
      <w:marBottom w:val="0"/>
      <w:divBdr>
        <w:top w:val="none" w:sz="0" w:space="0" w:color="auto"/>
        <w:left w:val="none" w:sz="0" w:space="0" w:color="auto"/>
        <w:bottom w:val="none" w:sz="0" w:space="0" w:color="auto"/>
        <w:right w:val="none" w:sz="0" w:space="0" w:color="auto"/>
      </w:divBdr>
      <w:divsChild>
        <w:div w:id="386732138">
          <w:marLeft w:val="547"/>
          <w:marRight w:val="0"/>
          <w:marTop w:val="120"/>
          <w:marBottom w:val="240"/>
          <w:divBdr>
            <w:top w:val="none" w:sz="0" w:space="0" w:color="auto"/>
            <w:left w:val="none" w:sz="0" w:space="0" w:color="auto"/>
            <w:bottom w:val="none" w:sz="0" w:space="0" w:color="auto"/>
            <w:right w:val="none" w:sz="0" w:space="0" w:color="auto"/>
          </w:divBdr>
        </w:div>
        <w:div w:id="1204052221">
          <w:marLeft w:val="547"/>
          <w:marRight w:val="0"/>
          <w:marTop w:val="77"/>
          <w:marBottom w:val="240"/>
          <w:divBdr>
            <w:top w:val="none" w:sz="0" w:space="0" w:color="auto"/>
            <w:left w:val="none" w:sz="0" w:space="0" w:color="auto"/>
            <w:bottom w:val="none" w:sz="0" w:space="0" w:color="auto"/>
            <w:right w:val="none" w:sz="0" w:space="0" w:color="auto"/>
          </w:divBdr>
        </w:div>
        <w:div w:id="1623728908">
          <w:marLeft w:val="547"/>
          <w:marRight w:val="0"/>
          <w:marTop w:val="77"/>
          <w:marBottom w:val="240"/>
          <w:divBdr>
            <w:top w:val="none" w:sz="0" w:space="0" w:color="auto"/>
            <w:left w:val="none" w:sz="0" w:space="0" w:color="auto"/>
            <w:bottom w:val="none" w:sz="0" w:space="0" w:color="auto"/>
            <w:right w:val="none" w:sz="0" w:space="0" w:color="auto"/>
          </w:divBdr>
        </w:div>
        <w:div w:id="460617890">
          <w:marLeft w:val="547"/>
          <w:marRight w:val="0"/>
          <w:marTop w:val="0"/>
          <w:marBottom w:val="240"/>
          <w:divBdr>
            <w:top w:val="none" w:sz="0" w:space="0" w:color="auto"/>
            <w:left w:val="none" w:sz="0" w:space="0" w:color="auto"/>
            <w:bottom w:val="none" w:sz="0" w:space="0" w:color="auto"/>
            <w:right w:val="none" w:sz="0" w:space="0" w:color="auto"/>
          </w:divBdr>
        </w:div>
        <w:div w:id="262494882">
          <w:marLeft w:val="547"/>
          <w:marRight w:val="0"/>
          <w:marTop w:val="0"/>
          <w:marBottom w:val="240"/>
          <w:divBdr>
            <w:top w:val="none" w:sz="0" w:space="0" w:color="auto"/>
            <w:left w:val="none" w:sz="0" w:space="0" w:color="auto"/>
            <w:bottom w:val="none" w:sz="0" w:space="0" w:color="auto"/>
            <w:right w:val="none" w:sz="0" w:space="0" w:color="auto"/>
          </w:divBdr>
        </w:div>
        <w:div w:id="340209361">
          <w:marLeft w:val="547"/>
          <w:marRight w:val="0"/>
          <w:marTop w:val="77"/>
          <w:marBottom w:val="240"/>
          <w:divBdr>
            <w:top w:val="none" w:sz="0" w:space="0" w:color="auto"/>
            <w:left w:val="none" w:sz="0" w:space="0" w:color="auto"/>
            <w:bottom w:val="none" w:sz="0" w:space="0" w:color="auto"/>
            <w:right w:val="none" w:sz="0" w:space="0" w:color="auto"/>
          </w:divBdr>
        </w:div>
      </w:divsChild>
    </w:div>
    <w:div w:id="321548295">
      <w:bodyDiv w:val="1"/>
      <w:marLeft w:val="0"/>
      <w:marRight w:val="0"/>
      <w:marTop w:val="0"/>
      <w:marBottom w:val="0"/>
      <w:divBdr>
        <w:top w:val="none" w:sz="0" w:space="0" w:color="auto"/>
        <w:left w:val="none" w:sz="0" w:space="0" w:color="auto"/>
        <w:bottom w:val="none" w:sz="0" w:space="0" w:color="auto"/>
        <w:right w:val="none" w:sz="0" w:space="0" w:color="auto"/>
      </w:divBdr>
      <w:divsChild>
        <w:div w:id="400254092">
          <w:marLeft w:val="0"/>
          <w:marRight w:val="547"/>
          <w:marTop w:val="120"/>
          <w:marBottom w:val="0"/>
          <w:divBdr>
            <w:top w:val="none" w:sz="0" w:space="0" w:color="auto"/>
            <w:left w:val="none" w:sz="0" w:space="0" w:color="auto"/>
            <w:bottom w:val="none" w:sz="0" w:space="0" w:color="auto"/>
            <w:right w:val="none" w:sz="0" w:space="0" w:color="auto"/>
          </w:divBdr>
        </w:div>
        <w:div w:id="104156947">
          <w:marLeft w:val="0"/>
          <w:marRight w:val="547"/>
          <w:marTop w:val="120"/>
          <w:marBottom w:val="0"/>
          <w:divBdr>
            <w:top w:val="none" w:sz="0" w:space="0" w:color="auto"/>
            <w:left w:val="none" w:sz="0" w:space="0" w:color="auto"/>
            <w:bottom w:val="none" w:sz="0" w:space="0" w:color="auto"/>
            <w:right w:val="none" w:sz="0" w:space="0" w:color="auto"/>
          </w:divBdr>
        </w:div>
        <w:div w:id="697506494">
          <w:marLeft w:val="0"/>
          <w:marRight w:val="547"/>
          <w:marTop w:val="120"/>
          <w:marBottom w:val="0"/>
          <w:divBdr>
            <w:top w:val="none" w:sz="0" w:space="0" w:color="auto"/>
            <w:left w:val="none" w:sz="0" w:space="0" w:color="auto"/>
            <w:bottom w:val="none" w:sz="0" w:space="0" w:color="auto"/>
            <w:right w:val="none" w:sz="0" w:space="0" w:color="auto"/>
          </w:divBdr>
        </w:div>
        <w:div w:id="6760530">
          <w:marLeft w:val="0"/>
          <w:marRight w:val="547"/>
          <w:marTop w:val="120"/>
          <w:marBottom w:val="0"/>
          <w:divBdr>
            <w:top w:val="none" w:sz="0" w:space="0" w:color="auto"/>
            <w:left w:val="none" w:sz="0" w:space="0" w:color="auto"/>
            <w:bottom w:val="none" w:sz="0" w:space="0" w:color="auto"/>
            <w:right w:val="none" w:sz="0" w:space="0" w:color="auto"/>
          </w:divBdr>
        </w:div>
        <w:div w:id="1449545677">
          <w:marLeft w:val="0"/>
          <w:marRight w:val="547"/>
          <w:marTop w:val="120"/>
          <w:marBottom w:val="0"/>
          <w:divBdr>
            <w:top w:val="none" w:sz="0" w:space="0" w:color="auto"/>
            <w:left w:val="none" w:sz="0" w:space="0" w:color="auto"/>
            <w:bottom w:val="none" w:sz="0" w:space="0" w:color="auto"/>
            <w:right w:val="none" w:sz="0" w:space="0" w:color="auto"/>
          </w:divBdr>
        </w:div>
        <w:div w:id="242186082">
          <w:marLeft w:val="0"/>
          <w:marRight w:val="547"/>
          <w:marTop w:val="120"/>
          <w:marBottom w:val="0"/>
          <w:divBdr>
            <w:top w:val="none" w:sz="0" w:space="0" w:color="auto"/>
            <w:left w:val="none" w:sz="0" w:space="0" w:color="auto"/>
            <w:bottom w:val="none" w:sz="0" w:space="0" w:color="auto"/>
            <w:right w:val="none" w:sz="0" w:space="0" w:color="auto"/>
          </w:divBdr>
        </w:div>
      </w:divsChild>
    </w:div>
    <w:div w:id="433860896">
      <w:bodyDiv w:val="1"/>
      <w:marLeft w:val="0"/>
      <w:marRight w:val="0"/>
      <w:marTop w:val="0"/>
      <w:marBottom w:val="0"/>
      <w:divBdr>
        <w:top w:val="none" w:sz="0" w:space="0" w:color="auto"/>
        <w:left w:val="none" w:sz="0" w:space="0" w:color="auto"/>
        <w:bottom w:val="none" w:sz="0" w:space="0" w:color="auto"/>
        <w:right w:val="none" w:sz="0" w:space="0" w:color="auto"/>
      </w:divBdr>
      <w:divsChild>
        <w:div w:id="28730607">
          <w:marLeft w:val="547"/>
          <w:marRight w:val="0"/>
          <w:marTop w:val="0"/>
          <w:marBottom w:val="120"/>
          <w:divBdr>
            <w:top w:val="none" w:sz="0" w:space="0" w:color="auto"/>
            <w:left w:val="none" w:sz="0" w:space="0" w:color="auto"/>
            <w:bottom w:val="none" w:sz="0" w:space="0" w:color="auto"/>
            <w:right w:val="none" w:sz="0" w:space="0" w:color="auto"/>
          </w:divBdr>
        </w:div>
        <w:div w:id="1028412861">
          <w:marLeft w:val="547"/>
          <w:marRight w:val="0"/>
          <w:marTop w:val="0"/>
          <w:marBottom w:val="120"/>
          <w:divBdr>
            <w:top w:val="none" w:sz="0" w:space="0" w:color="auto"/>
            <w:left w:val="none" w:sz="0" w:space="0" w:color="auto"/>
            <w:bottom w:val="none" w:sz="0" w:space="0" w:color="auto"/>
            <w:right w:val="none" w:sz="0" w:space="0" w:color="auto"/>
          </w:divBdr>
        </w:div>
        <w:div w:id="1746221272">
          <w:marLeft w:val="547"/>
          <w:marRight w:val="0"/>
          <w:marTop w:val="0"/>
          <w:marBottom w:val="120"/>
          <w:divBdr>
            <w:top w:val="none" w:sz="0" w:space="0" w:color="auto"/>
            <w:left w:val="none" w:sz="0" w:space="0" w:color="auto"/>
            <w:bottom w:val="none" w:sz="0" w:space="0" w:color="auto"/>
            <w:right w:val="none" w:sz="0" w:space="0" w:color="auto"/>
          </w:divBdr>
        </w:div>
        <w:div w:id="1275207463">
          <w:marLeft w:val="547"/>
          <w:marRight w:val="0"/>
          <w:marTop w:val="0"/>
          <w:marBottom w:val="120"/>
          <w:divBdr>
            <w:top w:val="none" w:sz="0" w:space="0" w:color="auto"/>
            <w:left w:val="none" w:sz="0" w:space="0" w:color="auto"/>
            <w:bottom w:val="none" w:sz="0" w:space="0" w:color="auto"/>
            <w:right w:val="none" w:sz="0" w:space="0" w:color="auto"/>
          </w:divBdr>
        </w:div>
      </w:divsChild>
    </w:div>
    <w:div w:id="4454663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71">
          <w:marLeft w:val="0"/>
          <w:marRight w:val="0"/>
          <w:marTop w:val="67"/>
          <w:marBottom w:val="0"/>
          <w:divBdr>
            <w:top w:val="none" w:sz="0" w:space="0" w:color="auto"/>
            <w:left w:val="none" w:sz="0" w:space="0" w:color="auto"/>
            <w:bottom w:val="none" w:sz="0" w:space="0" w:color="auto"/>
            <w:right w:val="none" w:sz="0" w:space="0" w:color="auto"/>
          </w:divBdr>
        </w:div>
      </w:divsChild>
    </w:div>
    <w:div w:id="521018009">
      <w:bodyDiv w:val="1"/>
      <w:marLeft w:val="0"/>
      <w:marRight w:val="0"/>
      <w:marTop w:val="0"/>
      <w:marBottom w:val="0"/>
      <w:divBdr>
        <w:top w:val="none" w:sz="0" w:space="0" w:color="auto"/>
        <w:left w:val="none" w:sz="0" w:space="0" w:color="auto"/>
        <w:bottom w:val="none" w:sz="0" w:space="0" w:color="auto"/>
        <w:right w:val="none" w:sz="0" w:space="0" w:color="auto"/>
      </w:divBdr>
      <w:divsChild>
        <w:div w:id="192303434">
          <w:marLeft w:val="0"/>
          <w:marRight w:val="547"/>
          <w:marTop w:val="120"/>
          <w:marBottom w:val="0"/>
          <w:divBdr>
            <w:top w:val="none" w:sz="0" w:space="0" w:color="auto"/>
            <w:left w:val="none" w:sz="0" w:space="0" w:color="auto"/>
            <w:bottom w:val="none" w:sz="0" w:space="0" w:color="auto"/>
            <w:right w:val="none" w:sz="0" w:space="0" w:color="auto"/>
          </w:divBdr>
        </w:div>
      </w:divsChild>
    </w:div>
    <w:div w:id="550268432">
      <w:bodyDiv w:val="1"/>
      <w:marLeft w:val="0"/>
      <w:marRight w:val="0"/>
      <w:marTop w:val="0"/>
      <w:marBottom w:val="0"/>
      <w:divBdr>
        <w:top w:val="none" w:sz="0" w:space="0" w:color="auto"/>
        <w:left w:val="none" w:sz="0" w:space="0" w:color="auto"/>
        <w:bottom w:val="none" w:sz="0" w:space="0" w:color="auto"/>
        <w:right w:val="none" w:sz="0" w:space="0" w:color="auto"/>
      </w:divBdr>
      <w:divsChild>
        <w:div w:id="629213005">
          <w:marLeft w:val="0"/>
          <w:marRight w:val="547"/>
          <w:marTop w:val="67"/>
          <w:marBottom w:val="0"/>
          <w:divBdr>
            <w:top w:val="none" w:sz="0" w:space="0" w:color="auto"/>
            <w:left w:val="none" w:sz="0" w:space="0" w:color="auto"/>
            <w:bottom w:val="none" w:sz="0" w:space="0" w:color="auto"/>
            <w:right w:val="none" w:sz="0" w:space="0" w:color="auto"/>
          </w:divBdr>
        </w:div>
        <w:div w:id="416833172">
          <w:marLeft w:val="0"/>
          <w:marRight w:val="547"/>
          <w:marTop w:val="67"/>
          <w:marBottom w:val="0"/>
          <w:divBdr>
            <w:top w:val="none" w:sz="0" w:space="0" w:color="auto"/>
            <w:left w:val="none" w:sz="0" w:space="0" w:color="auto"/>
            <w:bottom w:val="none" w:sz="0" w:space="0" w:color="auto"/>
            <w:right w:val="none" w:sz="0" w:space="0" w:color="auto"/>
          </w:divBdr>
        </w:div>
        <w:div w:id="124741140">
          <w:marLeft w:val="0"/>
          <w:marRight w:val="547"/>
          <w:marTop w:val="67"/>
          <w:marBottom w:val="0"/>
          <w:divBdr>
            <w:top w:val="none" w:sz="0" w:space="0" w:color="auto"/>
            <w:left w:val="none" w:sz="0" w:space="0" w:color="auto"/>
            <w:bottom w:val="none" w:sz="0" w:space="0" w:color="auto"/>
            <w:right w:val="none" w:sz="0" w:space="0" w:color="auto"/>
          </w:divBdr>
        </w:div>
      </w:divsChild>
    </w:div>
    <w:div w:id="55582097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26">
          <w:marLeft w:val="547"/>
          <w:marRight w:val="0"/>
          <w:marTop w:val="67"/>
          <w:marBottom w:val="0"/>
          <w:divBdr>
            <w:top w:val="none" w:sz="0" w:space="0" w:color="auto"/>
            <w:left w:val="none" w:sz="0" w:space="0" w:color="auto"/>
            <w:bottom w:val="none" w:sz="0" w:space="0" w:color="auto"/>
            <w:right w:val="none" w:sz="0" w:space="0" w:color="auto"/>
          </w:divBdr>
        </w:div>
        <w:div w:id="1287618456">
          <w:marLeft w:val="547"/>
          <w:marRight w:val="0"/>
          <w:marTop w:val="67"/>
          <w:marBottom w:val="0"/>
          <w:divBdr>
            <w:top w:val="none" w:sz="0" w:space="0" w:color="auto"/>
            <w:left w:val="none" w:sz="0" w:space="0" w:color="auto"/>
            <w:bottom w:val="none" w:sz="0" w:space="0" w:color="auto"/>
            <w:right w:val="none" w:sz="0" w:space="0" w:color="auto"/>
          </w:divBdr>
        </w:div>
      </w:divsChild>
    </w:div>
    <w:div w:id="590430905">
      <w:bodyDiv w:val="1"/>
      <w:marLeft w:val="0"/>
      <w:marRight w:val="0"/>
      <w:marTop w:val="0"/>
      <w:marBottom w:val="0"/>
      <w:divBdr>
        <w:top w:val="none" w:sz="0" w:space="0" w:color="auto"/>
        <w:left w:val="none" w:sz="0" w:space="0" w:color="auto"/>
        <w:bottom w:val="none" w:sz="0" w:space="0" w:color="auto"/>
        <w:right w:val="none" w:sz="0" w:space="0" w:color="auto"/>
      </w:divBdr>
    </w:div>
    <w:div w:id="603193376">
      <w:bodyDiv w:val="1"/>
      <w:marLeft w:val="0"/>
      <w:marRight w:val="0"/>
      <w:marTop w:val="0"/>
      <w:marBottom w:val="0"/>
      <w:divBdr>
        <w:top w:val="none" w:sz="0" w:space="0" w:color="auto"/>
        <w:left w:val="none" w:sz="0" w:space="0" w:color="auto"/>
        <w:bottom w:val="none" w:sz="0" w:space="0" w:color="auto"/>
        <w:right w:val="none" w:sz="0" w:space="0" w:color="auto"/>
      </w:divBdr>
    </w:div>
    <w:div w:id="824661794">
      <w:bodyDiv w:val="1"/>
      <w:marLeft w:val="0"/>
      <w:marRight w:val="0"/>
      <w:marTop w:val="0"/>
      <w:marBottom w:val="0"/>
      <w:divBdr>
        <w:top w:val="none" w:sz="0" w:space="0" w:color="auto"/>
        <w:left w:val="none" w:sz="0" w:space="0" w:color="auto"/>
        <w:bottom w:val="none" w:sz="0" w:space="0" w:color="auto"/>
        <w:right w:val="none" w:sz="0" w:space="0" w:color="auto"/>
      </w:divBdr>
      <w:divsChild>
        <w:div w:id="1474643004">
          <w:marLeft w:val="547"/>
          <w:marRight w:val="0"/>
          <w:marTop w:val="0"/>
          <w:marBottom w:val="240"/>
          <w:divBdr>
            <w:top w:val="none" w:sz="0" w:space="0" w:color="auto"/>
            <w:left w:val="none" w:sz="0" w:space="0" w:color="auto"/>
            <w:bottom w:val="none" w:sz="0" w:space="0" w:color="auto"/>
            <w:right w:val="none" w:sz="0" w:space="0" w:color="auto"/>
          </w:divBdr>
        </w:div>
        <w:div w:id="1548252852">
          <w:marLeft w:val="547"/>
          <w:marRight w:val="0"/>
          <w:marTop w:val="0"/>
          <w:marBottom w:val="240"/>
          <w:divBdr>
            <w:top w:val="none" w:sz="0" w:space="0" w:color="auto"/>
            <w:left w:val="none" w:sz="0" w:space="0" w:color="auto"/>
            <w:bottom w:val="none" w:sz="0" w:space="0" w:color="auto"/>
            <w:right w:val="none" w:sz="0" w:space="0" w:color="auto"/>
          </w:divBdr>
        </w:div>
        <w:div w:id="347413318">
          <w:marLeft w:val="547"/>
          <w:marRight w:val="0"/>
          <w:marTop w:val="0"/>
          <w:marBottom w:val="240"/>
          <w:divBdr>
            <w:top w:val="none" w:sz="0" w:space="0" w:color="auto"/>
            <w:left w:val="none" w:sz="0" w:space="0" w:color="auto"/>
            <w:bottom w:val="none" w:sz="0" w:space="0" w:color="auto"/>
            <w:right w:val="none" w:sz="0" w:space="0" w:color="auto"/>
          </w:divBdr>
        </w:div>
        <w:div w:id="1753238423">
          <w:marLeft w:val="547"/>
          <w:marRight w:val="0"/>
          <w:marTop w:val="0"/>
          <w:marBottom w:val="240"/>
          <w:divBdr>
            <w:top w:val="none" w:sz="0" w:space="0" w:color="auto"/>
            <w:left w:val="none" w:sz="0" w:space="0" w:color="auto"/>
            <w:bottom w:val="none" w:sz="0" w:space="0" w:color="auto"/>
            <w:right w:val="none" w:sz="0" w:space="0" w:color="auto"/>
          </w:divBdr>
        </w:div>
        <w:div w:id="5864476">
          <w:marLeft w:val="547"/>
          <w:marRight w:val="0"/>
          <w:marTop w:val="0"/>
          <w:marBottom w:val="240"/>
          <w:divBdr>
            <w:top w:val="none" w:sz="0" w:space="0" w:color="auto"/>
            <w:left w:val="none" w:sz="0" w:space="0" w:color="auto"/>
            <w:bottom w:val="none" w:sz="0" w:space="0" w:color="auto"/>
            <w:right w:val="none" w:sz="0" w:space="0" w:color="auto"/>
          </w:divBdr>
        </w:div>
        <w:div w:id="1621569427">
          <w:marLeft w:val="547"/>
          <w:marRight w:val="0"/>
          <w:marTop w:val="0"/>
          <w:marBottom w:val="240"/>
          <w:divBdr>
            <w:top w:val="none" w:sz="0" w:space="0" w:color="auto"/>
            <w:left w:val="none" w:sz="0" w:space="0" w:color="auto"/>
            <w:bottom w:val="none" w:sz="0" w:space="0" w:color="auto"/>
            <w:right w:val="none" w:sz="0" w:space="0" w:color="auto"/>
          </w:divBdr>
        </w:div>
      </w:divsChild>
    </w:div>
    <w:div w:id="1105924975">
      <w:bodyDiv w:val="1"/>
      <w:marLeft w:val="0"/>
      <w:marRight w:val="0"/>
      <w:marTop w:val="0"/>
      <w:marBottom w:val="0"/>
      <w:divBdr>
        <w:top w:val="none" w:sz="0" w:space="0" w:color="auto"/>
        <w:left w:val="none" w:sz="0" w:space="0" w:color="auto"/>
        <w:bottom w:val="none" w:sz="0" w:space="0" w:color="auto"/>
        <w:right w:val="none" w:sz="0" w:space="0" w:color="auto"/>
      </w:divBdr>
    </w:div>
    <w:div w:id="1114520913">
      <w:bodyDiv w:val="1"/>
      <w:marLeft w:val="0"/>
      <w:marRight w:val="0"/>
      <w:marTop w:val="0"/>
      <w:marBottom w:val="0"/>
      <w:divBdr>
        <w:top w:val="none" w:sz="0" w:space="0" w:color="auto"/>
        <w:left w:val="none" w:sz="0" w:space="0" w:color="auto"/>
        <w:bottom w:val="none" w:sz="0" w:space="0" w:color="auto"/>
        <w:right w:val="none" w:sz="0" w:space="0" w:color="auto"/>
      </w:divBdr>
    </w:div>
    <w:div w:id="1145120599">
      <w:bodyDiv w:val="1"/>
      <w:marLeft w:val="0"/>
      <w:marRight w:val="0"/>
      <w:marTop w:val="0"/>
      <w:marBottom w:val="0"/>
      <w:divBdr>
        <w:top w:val="none" w:sz="0" w:space="0" w:color="auto"/>
        <w:left w:val="none" w:sz="0" w:space="0" w:color="auto"/>
        <w:bottom w:val="none" w:sz="0" w:space="0" w:color="auto"/>
        <w:right w:val="none" w:sz="0" w:space="0" w:color="auto"/>
      </w:divBdr>
    </w:div>
    <w:div w:id="1188789626">
      <w:bodyDiv w:val="1"/>
      <w:marLeft w:val="0"/>
      <w:marRight w:val="0"/>
      <w:marTop w:val="0"/>
      <w:marBottom w:val="0"/>
      <w:divBdr>
        <w:top w:val="none" w:sz="0" w:space="0" w:color="auto"/>
        <w:left w:val="none" w:sz="0" w:space="0" w:color="auto"/>
        <w:bottom w:val="none" w:sz="0" w:space="0" w:color="auto"/>
        <w:right w:val="none" w:sz="0" w:space="0" w:color="auto"/>
      </w:divBdr>
    </w:div>
    <w:div w:id="1228957137">
      <w:bodyDiv w:val="1"/>
      <w:marLeft w:val="0"/>
      <w:marRight w:val="0"/>
      <w:marTop w:val="0"/>
      <w:marBottom w:val="0"/>
      <w:divBdr>
        <w:top w:val="none" w:sz="0" w:space="0" w:color="auto"/>
        <w:left w:val="none" w:sz="0" w:space="0" w:color="auto"/>
        <w:bottom w:val="none" w:sz="0" w:space="0" w:color="auto"/>
        <w:right w:val="none" w:sz="0" w:space="0" w:color="auto"/>
      </w:divBdr>
    </w:div>
    <w:div w:id="1485199853">
      <w:bodyDiv w:val="1"/>
      <w:marLeft w:val="0"/>
      <w:marRight w:val="0"/>
      <w:marTop w:val="0"/>
      <w:marBottom w:val="0"/>
      <w:divBdr>
        <w:top w:val="none" w:sz="0" w:space="0" w:color="auto"/>
        <w:left w:val="none" w:sz="0" w:space="0" w:color="auto"/>
        <w:bottom w:val="none" w:sz="0" w:space="0" w:color="auto"/>
        <w:right w:val="none" w:sz="0" w:space="0" w:color="auto"/>
      </w:divBdr>
      <w:divsChild>
        <w:div w:id="1867211302">
          <w:marLeft w:val="0"/>
          <w:marRight w:val="547"/>
          <w:marTop w:val="120"/>
          <w:marBottom w:val="0"/>
          <w:divBdr>
            <w:top w:val="none" w:sz="0" w:space="0" w:color="auto"/>
            <w:left w:val="none" w:sz="0" w:space="0" w:color="auto"/>
            <w:bottom w:val="none" w:sz="0" w:space="0" w:color="auto"/>
            <w:right w:val="none" w:sz="0" w:space="0" w:color="auto"/>
          </w:divBdr>
        </w:div>
        <w:div w:id="1813669318">
          <w:marLeft w:val="0"/>
          <w:marRight w:val="547"/>
          <w:marTop w:val="120"/>
          <w:marBottom w:val="0"/>
          <w:divBdr>
            <w:top w:val="none" w:sz="0" w:space="0" w:color="auto"/>
            <w:left w:val="none" w:sz="0" w:space="0" w:color="auto"/>
            <w:bottom w:val="none" w:sz="0" w:space="0" w:color="auto"/>
            <w:right w:val="none" w:sz="0" w:space="0" w:color="auto"/>
          </w:divBdr>
        </w:div>
        <w:div w:id="344283968">
          <w:marLeft w:val="0"/>
          <w:marRight w:val="547"/>
          <w:marTop w:val="120"/>
          <w:marBottom w:val="0"/>
          <w:divBdr>
            <w:top w:val="none" w:sz="0" w:space="0" w:color="auto"/>
            <w:left w:val="none" w:sz="0" w:space="0" w:color="auto"/>
            <w:bottom w:val="none" w:sz="0" w:space="0" w:color="auto"/>
            <w:right w:val="none" w:sz="0" w:space="0" w:color="auto"/>
          </w:divBdr>
        </w:div>
        <w:div w:id="1331369044">
          <w:marLeft w:val="0"/>
          <w:marRight w:val="547"/>
          <w:marTop w:val="120"/>
          <w:marBottom w:val="0"/>
          <w:divBdr>
            <w:top w:val="none" w:sz="0" w:space="0" w:color="auto"/>
            <w:left w:val="none" w:sz="0" w:space="0" w:color="auto"/>
            <w:bottom w:val="none" w:sz="0" w:space="0" w:color="auto"/>
            <w:right w:val="none" w:sz="0" w:space="0" w:color="auto"/>
          </w:divBdr>
        </w:div>
        <w:div w:id="2067102461">
          <w:marLeft w:val="0"/>
          <w:marRight w:val="547"/>
          <w:marTop w:val="120"/>
          <w:marBottom w:val="0"/>
          <w:divBdr>
            <w:top w:val="none" w:sz="0" w:space="0" w:color="auto"/>
            <w:left w:val="none" w:sz="0" w:space="0" w:color="auto"/>
            <w:bottom w:val="none" w:sz="0" w:space="0" w:color="auto"/>
            <w:right w:val="none" w:sz="0" w:space="0" w:color="auto"/>
          </w:divBdr>
        </w:div>
        <w:div w:id="1723021965">
          <w:marLeft w:val="0"/>
          <w:marRight w:val="547"/>
          <w:marTop w:val="120"/>
          <w:marBottom w:val="0"/>
          <w:divBdr>
            <w:top w:val="none" w:sz="0" w:space="0" w:color="auto"/>
            <w:left w:val="none" w:sz="0" w:space="0" w:color="auto"/>
            <w:bottom w:val="none" w:sz="0" w:space="0" w:color="auto"/>
            <w:right w:val="none" w:sz="0" w:space="0" w:color="auto"/>
          </w:divBdr>
        </w:div>
      </w:divsChild>
    </w:div>
    <w:div w:id="1544445728">
      <w:bodyDiv w:val="1"/>
      <w:marLeft w:val="0"/>
      <w:marRight w:val="0"/>
      <w:marTop w:val="0"/>
      <w:marBottom w:val="0"/>
      <w:divBdr>
        <w:top w:val="none" w:sz="0" w:space="0" w:color="auto"/>
        <w:left w:val="none" w:sz="0" w:space="0" w:color="auto"/>
        <w:bottom w:val="none" w:sz="0" w:space="0" w:color="auto"/>
        <w:right w:val="none" w:sz="0" w:space="0" w:color="auto"/>
      </w:divBdr>
      <w:divsChild>
        <w:div w:id="728723276">
          <w:marLeft w:val="0"/>
          <w:marRight w:val="547"/>
          <w:marTop w:val="0"/>
          <w:marBottom w:val="240"/>
          <w:divBdr>
            <w:top w:val="none" w:sz="0" w:space="0" w:color="auto"/>
            <w:left w:val="none" w:sz="0" w:space="0" w:color="auto"/>
            <w:bottom w:val="none" w:sz="0" w:space="0" w:color="auto"/>
            <w:right w:val="none" w:sz="0" w:space="0" w:color="auto"/>
          </w:divBdr>
        </w:div>
        <w:div w:id="1317371237">
          <w:marLeft w:val="0"/>
          <w:marRight w:val="547"/>
          <w:marTop w:val="0"/>
          <w:marBottom w:val="240"/>
          <w:divBdr>
            <w:top w:val="none" w:sz="0" w:space="0" w:color="auto"/>
            <w:left w:val="none" w:sz="0" w:space="0" w:color="auto"/>
            <w:bottom w:val="none" w:sz="0" w:space="0" w:color="auto"/>
            <w:right w:val="none" w:sz="0" w:space="0" w:color="auto"/>
          </w:divBdr>
        </w:div>
        <w:div w:id="866912108">
          <w:marLeft w:val="0"/>
          <w:marRight w:val="547"/>
          <w:marTop w:val="0"/>
          <w:marBottom w:val="240"/>
          <w:divBdr>
            <w:top w:val="none" w:sz="0" w:space="0" w:color="auto"/>
            <w:left w:val="none" w:sz="0" w:space="0" w:color="auto"/>
            <w:bottom w:val="none" w:sz="0" w:space="0" w:color="auto"/>
            <w:right w:val="none" w:sz="0" w:space="0" w:color="auto"/>
          </w:divBdr>
        </w:div>
        <w:div w:id="983125793">
          <w:marLeft w:val="0"/>
          <w:marRight w:val="547"/>
          <w:marTop w:val="0"/>
          <w:marBottom w:val="240"/>
          <w:divBdr>
            <w:top w:val="none" w:sz="0" w:space="0" w:color="auto"/>
            <w:left w:val="none" w:sz="0" w:space="0" w:color="auto"/>
            <w:bottom w:val="none" w:sz="0" w:space="0" w:color="auto"/>
            <w:right w:val="none" w:sz="0" w:space="0" w:color="auto"/>
          </w:divBdr>
        </w:div>
        <w:div w:id="994604984">
          <w:marLeft w:val="0"/>
          <w:marRight w:val="547"/>
          <w:marTop w:val="0"/>
          <w:marBottom w:val="240"/>
          <w:divBdr>
            <w:top w:val="none" w:sz="0" w:space="0" w:color="auto"/>
            <w:left w:val="none" w:sz="0" w:space="0" w:color="auto"/>
            <w:bottom w:val="none" w:sz="0" w:space="0" w:color="auto"/>
            <w:right w:val="none" w:sz="0" w:space="0" w:color="auto"/>
          </w:divBdr>
        </w:div>
        <w:div w:id="32199778">
          <w:marLeft w:val="0"/>
          <w:marRight w:val="547"/>
          <w:marTop w:val="0"/>
          <w:marBottom w:val="240"/>
          <w:divBdr>
            <w:top w:val="none" w:sz="0" w:space="0" w:color="auto"/>
            <w:left w:val="none" w:sz="0" w:space="0" w:color="auto"/>
            <w:bottom w:val="none" w:sz="0" w:space="0" w:color="auto"/>
            <w:right w:val="none" w:sz="0" w:space="0" w:color="auto"/>
          </w:divBdr>
        </w:div>
      </w:divsChild>
    </w:div>
    <w:div w:id="1784957004">
      <w:bodyDiv w:val="1"/>
      <w:marLeft w:val="0"/>
      <w:marRight w:val="0"/>
      <w:marTop w:val="0"/>
      <w:marBottom w:val="0"/>
      <w:divBdr>
        <w:top w:val="none" w:sz="0" w:space="0" w:color="auto"/>
        <w:left w:val="none" w:sz="0" w:space="0" w:color="auto"/>
        <w:bottom w:val="none" w:sz="0" w:space="0" w:color="auto"/>
        <w:right w:val="none" w:sz="0" w:space="0" w:color="auto"/>
      </w:divBdr>
      <w:divsChild>
        <w:div w:id="1013921980">
          <w:marLeft w:val="0"/>
          <w:marRight w:val="547"/>
          <w:marTop w:val="0"/>
          <w:marBottom w:val="120"/>
          <w:divBdr>
            <w:top w:val="none" w:sz="0" w:space="0" w:color="auto"/>
            <w:left w:val="none" w:sz="0" w:space="0" w:color="auto"/>
            <w:bottom w:val="none" w:sz="0" w:space="0" w:color="auto"/>
            <w:right w:val="none" w:sz="0" w:space="0" w:color="auto"/>
          </w:divBdr>
        </w:div>
        <w:div w:id="358434675">
          <w:marLeft w:val="0"/>
          <w:marRight w:val="547"/>
          <w:marTop w:val="0"/>
          <w:marBottom w:val="120"/>
          <w:divBdr>
            <w:top w:val="none" w:sz="0" w:space="0" w:color="auto"/>
            <w:left w:val="none" w:sz="0" w:space="0" w:color="auto"/>
            <w:bottom w:val="none" w:sz="0" w:space="0" w:color="auto"/>
            <w:right w:val="none" w:sz="0" w:space="0" w:color="auto"/>
          </w:divBdr>
        </w:div>
        <w:div w:id="416051698">
          <w:marLeft w:val="0"/>
          <w:marRight w:val="547"/>
          <w:marTop w:val="0"/>
          <w:marBottom w:val="120"/>
          <w:divBdr>
            <w:top w:val="none" w:sz="0" w:space="0" w:color="auto"/>
            <w:left w:val="none" w:sz="0" w:space="0" w:color="auto"/>
            <w:bottom w:val="none" w:sz="0" w:space="0" w:color="auto"/>
            <w:right w:val="none" w:sz="0" w:space="0" w:color="auto"/>
          </w:divBdr>
        </w:div>
        <w:div w:id="1836263660">
          <w:marLeft w:val="0"/>
          <w:marRight w:val="547"/>
          <w:marTop w:val="0"/>
          <w:marBottom w:val="120"/>
          <w:divBdr>
            <w:top w:val="none" w:sz="0" w:space="0" w:color="auto"/>
            <w:left w:val="none" w:sz="0" w:space="0" w:color="auto"/>
            <w:bottom w:val="none" w:sz="0" w:space="0" w:color="auto"/>
            <w:right w:val="none" w:sz="0" w:space="0" w:color="auto"/>
          </w:divBdr>
        </w:div>
      </w:divsChild>
    </w:div>
    <w:div w:id="1905942373">
      <w:bodyDiv w:val="1"/>
      <w:marLeft w:val="0"/>
      <w:marRight w:val="0"/>
      <w:marTop w:val="0"/>
      <w:marBottom w:val="0"/>
      <w:divBdr>
        <w:top w:val="none" w:sz="0" w:space="0" w:color="auto"/>
        <w:left w:val="none" w:sz="0" w:space="0" w:color="auto"/>
        <w:bottom w:val="none" w:sz="0" w:space="0" w:color="auto"/>
        <w:right w:val="none" w:sz="0" w:space="0" w:color="auto"/>
      </w:divBdr>
      <w:divsChild>
        <w:div w:id="581836412">
          <w:marLeft w:val="0"/>
          <w:marRight w:val="547"/>
          <w:marTop w:val="67"/>
          <w:marBottom w:val="0"/>
          <w:divBdr>
            <w:top w:val="none" w:sz="0" w:space="0" w:color="auto"/>
            <w:left w:val="none" w:sz="0" w:space="0" w:color="auto"/>
            <w:bottom w:val="none" w:sz="0" w:space="0" w:color="auto"/>
            <w:right w:val="none" w:sz="0" w:space="0" w:color="auto"/>
          </w:divBdr>
        </w:div>
        <w:div w:id="2047217461">
          <w:marLeft w:val="0"/>
          <w:marRight w:val="547"/>
          <w:marTop w:val="67"/>
          <w:marBottom w:val="0"/>
          <w:divBdr>
            <w:top w:val="none" w:sz="0" w:space="0" w:color="auto"/>
            <w:left w:val="none" w:sz="0" w:space="0" w:color="auto"/>
            <w:bottom w:val="none" w:sz="0" w:space="0" w:color="auto"/>
            <w:right w:val="none" w:sz="0" w:space="0" w:color="auto"/>
          </w:divBdr>
        </w:div>
      </w:divsChild>
    </w:div>
    <w:div w:id="2041975123">
      <w:bodyDiv w:val="1"/>
      <w:marLeft w:val="0"/>
      <w:marRight w:val="0"/>
      <w:marTop w:val="0"/>
      <w:marBottom w:val="0"/>
      <w:divBdr>
        <w:top w:val="none" w:sz="0" w:space="0" w:color="auto"/>
        <w:left w:val="none" w:sz="0" w:space="0" w:color="auto"/>
        <w:bottom w:val="none" w:sz="0" w:space="0" w:color="auto"/>
        <w:right w:val="none" w:sz="0" w:space="0" w:color="auto"/>
      </w:divBdr>
      <w:divsChild>
        <w:div w:id="221061766">
          <w:marLeft w:val="547"/>
          <w:marRight w:val="0"/>
          <w:marTop w:val="0"/>
          <w:marBottom w:val="120"/>
          <w:divBdr>
            <w:top w:val="none" w:sz="0" w:space="0" w:color="auto"/>
            <w:left w:val="none" w:sz="0" w:space="0" w:color="auto"/>
            <w:bottom w:val="none" w:sz="0" w:space="0" w:color="auto"/>
            <w:right w:val="none" w:sz="0" w:space="0" w:color="auto"/>
          </w:divBdr>
        </w:div>
        <w:div w:id="167063981">
          <w:marLeft w:val="547"/>
          <w:marRight w:val="0"/>
          <w:marTop w:val="0"/>
          <w:marBottom w:val="120"/>
          <w:divBdr>
            <w:top w:val="none" w:sz="0" w:space="0" w:color="auto"/>
            <w:left w:val="none" w:sz="0" w:space="0" w:color="auto"/>
            <w:bottom w:val="none" w:sz="0" w:space="0" w:color="auto"/>
            <w:right w:val="none" w:sz="0" w:space="0" w:color="auto"/>
          </w:divBdr>
        </w:div>
        <w:div w:id="1380857062">
          <w:marLeft w:val="547"/>
          <w:marRight w:val="0"/>
          <w:marTop w:val="0"/>
          <w:marBottom w:val="120"/>
          <w:divBdr>
            <w:top w:val="none" w:sz="0" w:space="0" w:color="auto"/>
            <w:left w:val="none" w:sz="0" w:space="0" w:color="auto"/>
            <w:bottom w:val="none" w:sz="0" w:space="0" w:color="auto"/>
            <w:right w:val="none" w:sz="0" w:space="0" w:color="auto"/>
          </w:divBdr>
        </w:div>
        <w:div w:id="1752386245">
          <w:marLeft w:val="547"/>
          <w:marRight w:val="0"/>
          <w:marTop w:val="0"/>
          <w:marBottom w:val="120"/>
          <w:divBdr>
            <w:top w:val="none" w:sz="0" w:space="0" w:color="auto"/>
            <w:left w:val="none" w:sz="0" w:space="0" w:color="auto"/>
            <w:bottom w:val="none" w:sz="0" w:space="0" w:color="auto"/>
            <w:right w:val="none" w:sz="0" w:space="0" w:color="auto"/>
          </w:divBdr>
        </w:div>
      </w:divsChild>
    </w:div>
    <w:div w:id="20729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severywhere.com/ehome/index.php?eventid=17751&amp;tabid=27038&amp;"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CC93DC.CF464980"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cid:image002.jpg@01CC93DC.CF464980"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CB47-691F-41E7-9F8F-09C182C0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qrodrigues</dc:creator>
  <cp:lastModifiedBy>Abdul-Hameed malhas</cp:lastModifiedBy>
  <cp:revision>2</cp:revision>
  <cp:lastPrinted>2011-10-31T08:23:00Z</cp:lastPrinted>
  <dcterms:created xsi:type="dcterms:W3CDTF">2011-10-31T09:17:00Z</dcterms:created>
  <dcterms:modified xsi:type="dcterms:W3CDTF">2011-10-31T09:17:00Z</dcterms:modified>
</cp:coreProperties>
</file>